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CD" w:rsidRDefault="009805CD">
      <w:bookmarkStart w:id="0" w:name="_GoBack"/>
      <w:bookmarkEnd w:id="0"/>
    </w:p>
    <w:p w:rsidR="009805CD" w:rsidRPr="009805CD" w:rsidRDefault="009805CD">
      <w:pPr>
        <w:rPr>
          <w:sz w:val="52"/>
          <w:szCs w:val="52"/>
        </w:rPr>
      </w:pPr>
    </w:p>
    <w:p w:rsidR="009805CD" w:rsidRPr="00CB36CE" w:rsidRDefault="00212509" w:rsidP="00CB36CE">
      <w:pPr>
        <w:jc w:val="center"/>
        <w:rPr>
          <w:sz w:val="32"/>
          <w:szCs w:val="32"/>
        </w:rPr>
      </w:pPr>
      <w:r>
        <w:rPr>
          <w:rFonts w:hint="eastAsia"/>
          <w:sz w:val="32"/>
          <w:szCs w:val="32"/>
        </w:rPr>
        <w:t>令和元</w:t>
      </w:r>
      <w:r w:rsidR="009805CD" w:rsidRPr="00CB36CE">
        <w:rPr>
          <w:rFonts w:hint="eastAsia"/>
          <w:sz w:val="32"/>
          <w:szCs w:val="32"/>
        </w:rPr>
        <w:t>年度</w:t>
      </w:r>
    </w:p>
    <w:p w:rsidR="009805CD" w:rsidRPr="009805CD" w:rsidRDefault="00242C11" w:rsidP="00CB36CE">
      <w:pPr>
        <w:jc w:val="center"/>
        <w:rPr>
          <w:sz w:val="52"/>
          <w:szCs w:val="52"/>
        </w:rPr>
      </w:pPr>
      <w:r>
        <w:rPr>
          <w:rFonts w:hint="eastAsia"/>
          <w:sz w:val="52"/>
          <w:szCs w:val="52"/>
        </w:rPr>
        <w:t>北竜町</w:t>
      </w:r>
      <w:r w:rsidR="009805CD" w:rsidRPr="009805CD">
        <w:rPr>
          <w:rFonts w:hint="eastAsia"/>
          <w:sz w:val="52"/>
          <w:szCs w:val="52"/>
        </w:rPr>
        <w:t>の財務書類</w:t>
      </w:r>
    </w:p>
    <w:p w:rsidR="009805CD" w:rsidRPr="009805CD" w:rsidRDefault="009805CD" w:rsidP="00CB36CE">
      <w:pPr>
        <w:jc w:val="center"/>
        <w:rPr>
          <w:sz w:val="32"/>
          <w:szCs w:val="32"/>
        </w:rPr>
      </w:pPr>
      <w:r w:rsidRPr="009805CD">
        <w:rPr>
          <w:rFonts w:hint="eastAsia"/>
          <w:sz w:val="32"/>
          <w:szCs w:val="32"/>
        </w:rPr>
        <w:t>＜統一的な基準＞</w:t>
      </w: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Default="009805CD" w:rsidP="009805CD">
      <w:pPr>
        <w:jc w:val="center"/>
        <w:rPr>
          <w:sz w:val="52"/>
          <w:szCs w:val="52"/>
        </w:rPr>
      </w:pPr>
    </w:p>
    <w:p w:rsidR="009805CD" w:rsidRPr="00CB36CE" w:rsidRDefault="00EB1FA5" w:rsidP="009805CD">
      <w:pPr>
        <w:jc w:val="center"/>
        <w:rPr>
          <w:sz w:val="36"/>
          <w:szCs w:val="36"/>
        </w:rPr>
      </w:pPr>
      <w:r>
        <w:rPr>
          <w:rFonts w:hint="eastAsia"/>
          <w:sz w:val="36"/>
          <w:szCs w:val="36"/>
        </w:rPr>
        <w:t>令和</w:t>
      </w:r>
      <w:r w:rsidR="00212509">
        <w:rPr>
          <w:rFonts w:hint="eastAsia"/>
          <w:sz w:val="36"/>
          <w:szCs w:val="36"/>
        </w:rPr>
        <w:t>３</w:t>
      </w:r>
      <w:r w:rsidR="009805CD" w:rsidRPr="00CB36CE">
        <w:rPr>
          <w:rFonts w:hint="eastAsia"/>
          <w:sz w:val="36"/>
          <w:szCs w:val="36"/>
        </w:rPr>
        <w:t>年</w:t>
      </w:r>
      <w:r>
        <w:rPr>
          <w:sz w:val="36"/>
          <w:szCs w:val="36"/>
        </w:rPr>
        <w:t>3</w:t>
      </w:r>
      <w:r w:rsidR="009805CD" w:rsidRPr="00CB36CE">
        <w:rPr>
          <w:rFonts w:hint="eastAsia"/>
          <w:sz w:val="36"/>
          <w:szCs w:val="36"/>
        </w:rPr>
        <w:t>月</w:t>
      </w:r>
    </w:p>
    <w:p w:rsidR="00CB36CE" w:rsidRDefault="00242C11" w:rsidP="00E114A4">
      <w:pPr>
        <w:jc w:val="center"/>
        <w:sectPr w:rsidR="00CB36CE">
          <w:footerReference w:type="default" r:id="rId8"/>
          <w:pgSz w:w="11906" w:h="16838"/>
          <w:pgMar w:top="1985" w:right="1701" w:bottom="1701" w:left="1701" w:header="851" w:footer="992" w:gutter="0"/>
          <w:cols w:space="425"/>
          <w:docGrid w:type="lines" w:linePitch="360"/>
        </w:sectPr>
      </w:pPr>
      <w:r>
        <w:rPr>
          <w:rFonts w:hint="eastAsia"/>
          <w:sz w:val="36"/>
          <w:szCs w:val="36"/>
        </w:rPr>
        <w:t>北竜町総務課財政係</w:t>
      </w:r>
      <w:r w:rsidR="009805CD">
        <w:br w:type="page"/>
      </w:r>
    </w:p>
    <w:sdt>
      <w:sdtPr>
        <w:rPr>
          <w:rFonts w:asciiTheme="minorHAnsi" w:eastAsiaTheme="minorEastAsia" w:hAnsiTheme="minorHAnsi" w:cstheme="minorBidi"/>
          <w:color w:val="auto"/>
          <w:sz w:val="21"/>
          <w:szCs w:val="21"/>
          <w:lang w:val="ja-JP"/>
        </w:rPr>
        <w:id w:val="-1283878149"/>
        <w:docPartObj>
          <w:docPartGallery w:val="Table of Contents"/>
          <w:docPartUnique/>
        </w:docPartObj>
      </w:sdtPr>
      <w:sdtEndPr>
        <w:rPr>
          <w:b/>
          <w:bCs/>
        </w:rPr>
      </w:sdtEndPr>
      <w:sdtContent>
        <w:p w:rsidR="00DB36E4" w:rsidRDefault="00DB36E4">
          <w:pPr>
            <w:pStyle w:val="ab"/>
          </w:pPr>
          <w:r>
            <w:rPr>
              <w:lang w:val="ja-JP"/>
            </w:rPr>
            <w:t>目次</w:t>
          </w:r>
        </w:p>
        <w:p w:rsidR="007A0E13" w:rsidRDefault="00DB36E4">
          <w:pPr>
            <w:pStyle w:val="11"/>
            <w:tabs>
              <w:tab w:val="right" w:leader="dot" w:pos="8494"/>
            </w:tabs>
            <w:rPr>
              <w:noProof/>
              <w:kern w:val="2"/>
              <w:szCs w:val="22"/>
            </w:rPr>
          </w:pPr>
          <w:r>
            <w:fldChar w:fldCharType="begin"/>
          </w:r>
          <w:r>
            <w:instrText xml:space="preserve"> TOC \o "1-3" \h \z \u </w:instrText>
          </w:r>
          <w:r>
            <w:fldChar w:fldCharType="separate"/>
          </w:r>
          <w:hyperlink w:anchor="_Toc75529565" w:history="1">
            <w:r w:rsidR="007A0E13" w:rsidRPr="00B62601">
              <w:rPr>
                <w:rStyle w:val="ac"/>
                <w:rFonts w:ascii="ＭＳ ゴシック" w:eastAsia="ＭＳ ゴシック" w:hAnsi="ＭＳ ゴシック" w:cs="ＭＳ ゴシック" w:hint="eastAsia"/>
                <w:noProof/>
              </w:rPr>
              <w:t>Ⅰ</w:t>
            </w:r>
            <w:r w:rsidR="007A0E13" w:rsidRPr="00B62601">
              <w:rPr>
                <w:rStyle w:val="ac"/>
                <w:noProof/>
              </w:rPr>
              <w:t xml:space="preserve">　地方公会計制度について</w:t>
            </w:r>
            <w:r w:rsidR="007A0E13">
              <w:rPr>
                <w:noProof/>
                <w:webHidden/>
              </w:rPr>
              <w:tab/>
            </w:r>
            <w:r w:rsidR="007A0E13">
              <w:rPr>
                <w:noProof/>
                <w:webHidden/>
              </w:rPr>
              <w:fldChar w:fldCharType="begin"/>
            </w:r>
            <w:r w:rsidR="007A0E13">
              <w:rPr>
                <w:noProof/>
                <w:webHidden/>
              </w:rPr>
              <w:instrText xml:space="preserve"> PAGEREF _Toc75529565 \h </w:instrText>
            </w:r>
            <w:r w:rsidR="007A0E13">
              <w:rPr>
                <w:noProof/>
                <w:webHidden/>
              </w:rPr>
            </w:r>
            <w:r w:rsidR="007A0E13">
              <w:rPr>
                <w:noProof/>
                <w:webHidden/>
              </w:rPr>
              <w:fldChar w:fldCharType="separate"/>
            </w:r>
            <w:r w:rsidR="007A0E13">
              <w:rPr>
                <w:noProof/>
                <w:webHidden/>
              </w:rPr>
              <w:t>1</w:t>
            </w:r>
            <w:r w:rsidR="007A0E13">
              <w:rPr>
                <w:noProof/>
                <w:webHidden/>
              </w:rPr>
              <w:fldChar w:fldCharType="end"/>
            </w:r>
          </w:hyperlink>
        </w:p>
        <w:p w:rsidR="007A0E13" w:rsidRDefault="007A0E13">
          <w:pPr>
            <w:pStyle w:val="21"/>
            <w:tabs>
              <w:tab w:val="right" w:leader="dot" w:pos="8494"/>
            </w:tabs>
            <w:rPr>
              <w:noProof/>
              <w:kern w:val="2"/>
              <w:szCs w:val="22"/>
            </w:rPr>
          </w:pPr>
          <w:hyperlink w:anchor="_Toc75529566" w:history="1">
            <w:r w:rsidRPr="00B62601">
              <w:rPr>
                <w:rStyle w:val="ac"/>
                <w:noProof/>
              </w:rPr>
              <w:t>１．新たな会計基準（統一的な基準）の導入について</w:t>
            </w:r>
            <w:r>
              <w:rPr>
                <w:noProof/>
                <w:webHidden/>
              </w:rPr>
              <w:tab/>
            </w:r>
            <w:r>
              <w:rPr>
                <w:noProof/>
                <w:webHidden/>
              </w:rPr>
              <w:fldChar w:fldCharType="begin"/>
            </w:r>
            <w:r>
              <w:rPr>
                <w:noProof/>
                <w:webHidden/>
              </w:rPr>
              <w:instrText xml:space="preserve"> PAGEREF _Toc75529566 \h </w:instrText>
            </w:r>
            <w:r>
              <w:rPr>
                <w:noProof/>
                <w:webHidden/>
              </w:rPr>
            </w:r>
            <w:r>
              <w:rPr>
                <w:noProof/>
                <w:webHidden/>
              </w:rPr>
              <w:fldChar w:fldCharType="separate"/>
            </w:r>
            <w:r>
              <w:rPr>
                <w:noProof/>
                <w:webHidden/>
              </w:rPr>
              <w:t>1</w:t>
            </w:r>
            <w:r>
              <w:rPr>
                <w:noProof/>
                <w:webHidden/>
              </w:rPr>
              <w:fldChar w:fldCharType="end"/>
            </w:r>
          </w:hyperlink>
        </w:p>
        <w:p w:rsidR="007A0E13" w:rsidRDefault="007A0E13">
          <w:pPr>
            <w:pStyle w:val="21"/>
            <w:tabs>
              <w:tab w:val="right" w:leader="dot" w:pos="8494"/>
            </w:tabs>
            <w:rPr>
              <w:noProof/>
              <w:kern w:val="2"/>
              <w:szCs w:val="22"/>
            </w:rPr>
          </w:pPr>
          <w:hyperlink w:anchor="_Toc75529567" w:history="1">
            <w:r w:rsidRPr="00B62601">
              <w:rPr>
                <w:rStyle w:val="ac"/>
                <w:noProof/>
              </w:rPr>
              <w:t>２．対象とする会計の範囲について</w:t>
            </w:r>
            <w:r>
              <w:rPr>
                <w:noProof/>
                <w:webHidden/>
              </w:rPr>
              <w:tab/>
            </w:r>
            <w:r>
              <w:rPr>
                <w:noProof/>
                <w:webHidden/>
              </w:rPr>
              <w:fldChar w:fldCharType="begin"/>
            </w:r>
            <w:r>
              <w:rPr>
                <w:noProof/>
                <w:webHidden/>
              </w:rPr>
              <w:instrText xml:space="preserve"> PAGEREF _Toc75529567 \h </w:instrText>
            </w:r>
            <w:r>
              <w:rPr>
                <w:noProof/>
                <w:webHidden/>
              </w:rPr>
            </w:r>
            <w:r>
              <w:rPr>
                <w:noProof/>
                <w:webHidden/>
              </w:rPr>
              <w:fldChar w:fldCharType="separate"/>
            </w:r>
            <w:r>
              <w:rPr>
                <w:noProof/>
                <w:webHidden/>
              </w:rPr>
              <w:t>2</w:t>
            </w:r>
            <w:r>
              <w:rPr>
                <w:noProof/>
                <w:webHidden/>
              </w:rPr>
              <w:fldChar w:fldCharType="end"/>
            </w:r>
          </w:hyperlink>
        </w:p>
        <w:p w:rsidR="007A0E13" w:rsidRDefault="007A0E13">
          <w:pPr>
            <w:pStyle w:val="21"/>
            <w:tabs>
              <w:tab w:val="right" w:leader="dot" w:pos="8494"/>
            </w:tabs>
            <w:rPr>
              <w:noProof/>
              <w:kern w:val="2"/>
              <w:szCs w:val="22"/>
            </w:rPr>
          </w:pPr>
          <w:hyperlink w:anchor="_Toc75529568" w:history="1">
            <w:r w:rsidRPr="00B62601">
              <w:rPr>
                <w:rStyle w:val="ac"/>
                <w:noProof/>
              </w:rPr>
              <w:t>３．財務書類の種類と附属明細書・注記について</w:t>
            </w:r>
            <w:r>
              <w:rPr>
                <w:noProof/>
                <w:webHidden/>
              </w:rPr>
              <w:tab/>
            </w:r>
            <w:r>
              <w:rPr>
                <w:noProof/>
                <w:webHidden/>
              </w:rPr>
              <w:fldChar w:fldCharType="begin"/>
            </w:r>
            <w:r>
              <w:rPr>
                <w:noProof/>
                <w:webHidden/>
              </w:rPr>
              <w:instrText xml:space="preserve"> PAGEREF _Toc75529568 \h </w:instrText>
            </w:r>
            <w:r>
              <w:rPr>
                <w:noProof/>
                <w:webHidden/>
              </w:rPr>
            </w:r>
            <w:r>
              <w:rPr>
                <w:noProof/>
                <w:webHidden/>
              </w:rPr>
              <w:fldChar w:fldCharType="separate"/>
            </w:r>
            <w:r>
              <w:rPr>
                <w:noProof/>
                <w:webHidden/>
              </w:rPr>
              <w:t>3</w:t>
            </w:r>
            <w:r>
              <w:rPr>
                <w:noProof/>
                <w:webHidden/>
              </w:rPr>
              <w:fldChar w:fldCharType="end"/>
            </w:r>
          </w:hyperlink>
        </w:p>
        <w:p w:rsidR="007A0E13" w:rsidRDefault="007A0E13">
          <w:pPr>
            <w:pStyle w:val="21"/>
            <w:tabs>
              <w:tab w:val="right" w:leader="dot" w:pos="8494"/>
            </w:tabs>
            <w:rPr>
              <w:noProof/>
              <w:kern w:val="2"/>
              <w:szCs w:val="22"/>
            </w:rPr>
          </w:pPr>
          <w:hyperlink w:anchor="_Toc75529569" w:history="1">
            <w:r w:rsidRPr="00B62601">
              <w:rPr>
                <w:rStyle w:val="ac"/>
                <w:noProof/>
              </w:rPr>
              <w:t>４</w:t>
            </w:r>
            <w:r w:rsidRPr="00B62601">
              <w:rPr>
                <w:rStyle w:val="ac"/>
                <w:noProof/>
              </w:rPr>
              <w:t xml:space="preserve">. </w:t>
            </w:r>
            <w:r w:rsidRPr="00B62601">
              <w:rPr>
                <w:rStyle w:val="ac"/>
                <w:noProof/>
              </w:rPr>
              <w:t>財務書類の相互関係</w:t>
            </w:r>
            <w:r>
              <w:rPr>
                <w:noProof/>
                <w:webHidden/>
              </w:rPr>
              <w:tab/>
            </w:r>
            <w:r>
              <w:rPr>
                <w:noProof/>
                <w:webHidden/>
              </w:rPr>
              <w:fldChar w:fldCharType="begin"/>
            </w:r>
            <w:r>
              <w:rPr>
                <w:noProof/>
                <w:webHidden/>
              </w:rPr>
              <w:instrText xml:space="preserve"> PAGEREF _Toc75529569 \h </w:instrText>
            </w:r>
            <w:r>
              <w:rPr>
                <w:noProof/>
                <w:webHidden/>
              </w:rPr>
            </w:r>
            <w:r>
              <w:rPr>
                <w:noProof/>
                <w:webHidden/>
              </w:rPr>
              <w:fldChar w:fldCharType="separate"/>
            </w:r>
            <w:r>
              <w:rPr>
                <w:noProof/>
                <w:webHidden/>
              </w:rPr>
              <w:t>4</w:t>
            </w:r>
            <w:r>
              <w:rPr>
                <w:noProof/>
                <w:webHidden/>
              </w:rPr>
              <w:fldChar w:fldCharType="end"/>
            </w:r>
          </w:hyperlink>
        </w:p>
        <w:p w:rsidR="007A0E13" w:rsidRDefault="007A0E13">
          <w:pPr>
            <w:pStyle w:val="11"/>
            <w:tabs>
              <w:tab w:val="right" w:leader="dot" w:pos="8494"/>
            </w:tabs>
            <w:rPr>
              <w:noProof/>
              <w:kern w:val="2"/>
              <w:szCs w:val="22"/>
            </w:rPr>
          </w:pPr>
          <w:hyperlink w:anchor="_Toc75529570" w:history="1">
            <w:r w:rsidRPr="00B62601">
              <w:rPr>
                <w:rStyle w:val="ac"/>
                <w:rFonts w:ascii="ＭＳ ゴシック" w:eastAsia="ＭＳ ゴシック" w:hAnsi="ＭＳ ゴシック" w:cs="ＭＳ ゴシック" w:hint="eastAsia"/>
                <w:noProof/>
              </w:rPr>
              <w:t>Ⅱ</w:t>
            </w:r>
            <w:r w:rsidRPr="00B62601">
              <w:rPr>
                <w:rStyle w:val="ac"/>
                <w:noProof/>
              </w:rPr>
              <w:t xml:space="preserve">　令和元年度の決算状況について</w:t>
            </w:r>
            <w:r>
              <w:rPr>
                <w:noProof/>
                <w:webHidden/>
              </w:rPr>
              <w:tab/>
            </w:r>
            <w:r>
              <w:rPr>
                <w:noProof/>
                <w:webHidden/>
              </w:rPr>
              <w:fldChar w:fldCharType="begin"/>
            </w:r>
            <w:r>
              <w:rPr>
                <w:noProof/>
                <w:webHidden/>
              </w:rPr>
              <w:instrText xml:space="preserve"> PAGEREF _Toc75529570 \h </w:instrText>
            </w:r>
            <w:r>
              <w:rPr>
                <w:noProof/>
                <w:webHidden/>
              </w:rPr>
            </w:r>
            <w:r>
              <w:rPr>
                <w:noProof/>
                <w:webHidden/>
              </w:rPr>
              <w:fldChar w:fldCharType="separate"/>
            </w:r>
            <w:r>
              <w:rPr>
                <w:noProof/>
                <w:webHidden/>
              </w:rPr>
              <w:t>5</w:t>
            </w:r>
            <w:r>
              <w:rPr>
                <w:noProof/>
                <w:webHidden/>
              </w:rPr>
              <w:fldChar w:fldCharType="end"/>
            </w:r>
          </w:hyperlink>
        </w:p>
        <w:p w:rsidR="007A0E13" w:rsidRDefault="007A0E13">
          <w:pPr>
            <w:pStyle w:val="21"/>
            <w:tabs>
              <w:tab w:val="right" w:leader="dot" w:pos="8494"/>
            </w:tabs>
            <w:rPr>
              <w:noProof/>
              <w:kern w:val="2"/>
              <w:szCs w:val="22"/>
            </w:rPr>
          </w:pPr>
          <w:hyperlink w:anchor="_Toc75529571" w:history="1">
            <w:r w:rsidRPr="00B62601">
              <w:rPr>
                <w:rStyle w:val="ac"/>
                <w:noProof/>
              </w:rPr>
              <w:t>１．財務書類</w:t>
            </w:r>
            <w:r>
              <w:rPr>
                <w:noProof/>
                <w:webHidden/>
              </w:rPr>
              <w:tab/>
            </w:r>
            <w:r>
              <w:rPr>
                <w:noProof/>
                <w:webHidden/>
              </w:rPr>
              <w:fldChar w:fldCharType="begin"/>
            </w:r>
            <w:r>
              <w:rPr>
                <w:noProof/>
                <w:webHidden/>
              </w:rPr>
              <w:instrText xml:space="preserve"> PAGEREF _Toc75529571 \h </w:instrText>
            </w:r>
            <w:r>
              <w:rPr>
                <w:noProof/>
                <w:webHidden/>
              </w:rPr>
            </w:r>
            <w:r>
              <w:rPr>
                <w:noProof/>
                <w:webHidden/>
              </w:rPr>
              <w:fldChar w:fldCharType="separate"/>
            </w:r>
            <w:r>
              <w:rPr>
                <w:noProof/>
                <w:webHidden/>
              </w:rPr>
              <w:t>5</w:t>
            </w:r>
            <w:r>
              <w:rPr>
                <w:noProof/>
                <w:webHidden/>
              </w:rPr>
              <w:fldChar w:fldCharType="end"/>
            </w:r>
          </w:hyperlink>
        </w:p>
        <w:p w:rsidR="007A0E13" w:rsidRDefault="007A0E13">
          <w:pPr>
            <w:pStyle w:val="21"/>
            <w:tabs>
              <w:tab w:val="right" w:leader="dot" w:pos="8494"/>
            </w:tabs>
            <w:rPr>
              <w:noProof/>
              <w:kern w:val="2"/>
              <w:szCs w:val="22"/>
            </w:rPr>
          </w:pPr>
          <w:hyperlink w:anchor="_Toc75529572" w:history="1">
            <w:r w:rsidRPr="00B62601">
              <w:rPr>
                <w:rStyle w:val="ac"/>
                <w:noProof/>
              </w:rPr>
              <w:t>２．財務書類からわかること　～財務書類の分析～</w:t>
            </w:r>
            <w:r>
              <w:rPr>
                <w:noProof/>
                <w:webHidden/>
              </w:rPr>
              <w:tab/>
            </w:r>
            <w:r>
              <w:rPr>
                <w:noProof/>
                <w:webHidden/>
              </w:rPr>
              <w:fldChar w:fldCharType="begin"/>
            </w:r>
            <w:r>
              <w:rPr>
                <w:noProof/>
                <w:webHidden/>
              </w:rPr>
              <w:instrText xml:space="preserve"> PAGEREF _Toc75529572 \h </w:instrText>
            </w:r>
            <w:r>
              <w:rPr>
                <w:noProof/>
                <w:webHidden/>
              </w:rPr>
            </w:r>
            <w:r>
              <w:rPr>
                <w:noProof/>
                <w:webHidden/>
              </w:rPr>
              <w:fldChar w:fldCharType="separate"/>
            </w:r>
            <w:r>
              <w:rPr>
                <w:noProof/>
                <w:webHidden/>
              </w:rPr>
              <w:t>10</w:t>
            </w:r>
            <w:r>
              <w:rPr>
                <w:noProof/>
                <w:webHidden/>
              </w:rPr>
              <w:fldChar w:fldCharType="end"/>
            </w:r>
          </w:hyperlink>
        </w:p>
        <w:p w:rsidR="00DB36E4" w:rsidRDefault="00DB36E4">
          <w:r>
            <w:rPr>
              <w:b/>
              <w:bCs/>
              <w:lang w:val="ja-JP"/>
            </w:rPr>
            <w:fldChar w:fldCharType="end"/>
          </w:r>
        </w:p>
      </w:sdtContent>
    </w:sdt>
    <w:p w:rsidR="00B26F13" w:rsidRPr="002C5CE5" w:rsidRDefault="00B26F13" w:rsidP="002C5CE5">
      <w:pPr>
        <w:rPr>
          <w:rFonts w:ascii="ＭＳ Ｐゴシック" w:eastAsia="ＭＳ Ｐゴシック" w:hAnsi="ＭＳ Ｐゴシック" w:cs="Meiryo UI"/>
        </w:rPr>
      </w:pPr>
    </w:p>
    <w:p w:rsidR="00B26F13" w:rsidRPr="00B26F13" w:rsidRDefault="00B26F13" w:rsidP="00B26F13">
      <w:pPr>
        <w:sectPr w:rsidR="00B26F13" w:rsidRPr="00B26F13">
          <w:headerReference w:type="default" r:id="rId9"/>
          <w:footerReference w:type="default" r:id="rId10"/>
          <w:pgSz w:w="11906" w:h="16838"/>
          <w:pgMar w:top="1985" w:right="1701" w:bottom="1701" w:left="1701" w:header="851" w:footer="992" w:gutter="0"/>
          <w:cols w:space="425"/>
          <w:docGrid w:type="lines" w:linePitch="360"/>
        </w:sectPr>
      </w:pPr>
      <w:r>
        <w:rPr>
          <w:rFonts w:hint="eastAsia"/>
        </w:rPr>
        <w:t xml:space="preserve">　</w:t>
      </w:r>
    </w:p>
    <w:p w:rsidR="009805CD" w:rsidRPr="00DB36E4" w:rsidRDefault="00897B16" w:rsidP="00DB36E4">
      <w:pPr>
        <w:pStyle w:val="1"/>
      </w:pPr>
      <w:bookmarkStart w:id="1" w:name="_Toc75529565"/>
      <w:r w:rsidRPr="00DB36E4">
        <w:rPr>
          <w:rFonts w:hint="eastAsia"/>
        </w:rPr>
        <w:lastRenderedPageBreak/>
        <w:t>Ⅰ　地方公会計制度について</w:t>
      </w:r>
      <w:bookmarkEnd w:id="1"/>
    </w:p>
    <w:p w:rsidR="009805CD" w:rsidRPr="00DB36E4" w:rsidRDefault="00897B16" w:rsidP="00DB36E4">
      <w:pPr>
        <w:pStyle w:val="2"/>
      </w:pPr>
      <w:r>
        <w:rPr>
          <w:rFonts w:hint="eastAsia"/>
        </w:rPr>
        <w:t xml:space="preserve">　</w:t>
      </w:r>
      <w:bookmarkStart w:id="2" w:name="_Toc75529566"/>
      <w:r w:rsidRPr="00DB36E4">
        <w:rPr>
          <w:rFonts w:hint="eastAsia"/>
        </w:rPr>
        <w:t>１．新たな会計基準（統一的な基準）の導入について</w:t>
      </w:r>
      <w:bookmarkEnd w:id="2"/>
    </w:p>
    <w:p w:rsidR="00892468" w:rsidRDefault="0046104A" w:rsidP="00E114A4">
      <w:pPr>
        <w:ind w:leftChars="270" w:left="567"/>
      </w:pPr>
      <w:r>
        <w:rPr>
          <w:rFonts w:hint="eastAsia"/>
        </w:rPr>
        <w:t xml:space="preserve">　</w:t>
      </w:r>
      <w:r w:rsidR="00892468">
        <w:rPr>
          <w:rFonts w:hint="eastAsia"/>
        </w:rPr>
        <w:t>人口減少・少子高齢化が進展し、地</w:t>
      </w:r>
      <w:r w:rsidR="00E114A4">
        <w:rPr>
          <w:rFonts w:hint="eastAsia"/>
        </w:rPr>
        <w:t>方財政の状況が厳しさを増す中で、財政の透明性を高め、住民や議会等に対する説明責任をより適切に図ることの重要性が高まってきています。こうした中で、</w:t>
      </w:r>
      <w:r w:rsidR="00892468">
        <w:rPr>
          <w:rFonts w:hint="eastAsia"/>
        </w:rPr>
        <w:t>財政のマネジメント強化のため、</w:t>
      </w:r>
      <w:r w:rsidR="00E114A4">
        <w:rPr>
          <w:rFonts w:hint="eastAsia"/>
        </w:rPr>
        <w:t>地方公会計の整備の促進を通じた財政の効率化・適正化の推進が進められて</w:t>
      </w:r>
      <w:r w:rsidR="00892468">
        <w:rPr>
          <w:rFonts w:hint="eastAsia"/>
        </w:rPr>
        <w:t>きており</w:t>
      </w:r>
      <w:r w:rsidR="00242C11">
        <w:rPr>
          <w:rFonts w:hint="eastAsia"/>
        </w:rPr>
        <w:t>ましたが</w:t>
      </w:r>
      <w:r w:rsidR="00892468">
        <w:rPr>
          <w:rFonts w:hint="eastAsia"/>
        </w:rPr>
        <w:t>、これまでは財務書類の作成に関する複数の方式が存在しており、</w:t>
      </w:r>
      <w:r w:rsidR="0065655B">
        <w:rPr>
          <w:rFonts w:hint="eastAsia"/>
        </w:rPr>
        <w:t>団体間での比較が困難である等の問題が指摘されていました。</w:t>
      </w:r>
    </w:p>
    <w:p w:rsidR="00892468" w:rsidRDefault="00892468" w:rsidP="00E114A4">
      <w:pPr>
        <w:ind w:leftChars="270" w:left="567"/>
      </w:pPr>
      <w:r>
        <w:rPr>
          <w:rFonts w:hint="eastAsia"/>
        </w:rPr>
        <w:t xml:space="preserve">　</w:t>
      </w:r>
      <w:r w:rsidR="0065655B">
        <w:rPr>
          <w:rFonts w:hint="eastAsia"/>
        </w:rPr>
        <w:t>このような問題を受けて、平成</w:t>
      </w:r>
      <w:r w:rsidR="0065655B">
        <w:rPr>
          <w:rFonts w:hint="eastAsia"/>
        </w:rPr>
        <w:t>27</w:t>
      </w:r>
      <w:r w:rsidR="0065655B">
        <w:rPr>
          <w:rFonts w:hint="eastAsia"/>
        </w:rPr>
        <w:t>年</w:t>
      </w:r>
      <w:r w:rsidR="0065655B">
        <w:rPr>
          <w:rFonts w:hint="eastAsia"/>
        </w:rPr>
        <w:t>1</w:t>
      </w:r>
      <w:r w:rsidR="0065655B">
        <w:rPr>
          <w:rFonts w:hint="eastAsia"/>
        </w:rPr>
        <w:t>月に「統一的な基準による地方公会計の整備促進について（総務大臣通知）」が公表され、</w:t>
      </w:r>
      <w:r>
        <w:rPr>
          <w:rFonts w:hint="eastAsia"/>
        </w:rPr>
        <w:t>固定資産台帳の整備と複式簿記の導入を前提とした財務書類の作成に関する</w:t>
      </w:r>
      <w:r w:rsidR="0065655B">
        <w:rPr>
          <w:rFonts w:hint="eastAsia"/>
        </w:rPr>
        <w:t>統一的な基準が示されました。</w:t>
      </w:r>
    </w:p>
    <w:p w:rsidR="00765AB0" w:rsidRDefault="0065655B" w:rsidP="001E1CAE">
      <w:pPr>
        <w:ind w:leftChars="270" w:left="567"/>
        <w:rPr>
          <w:rFonts w:asciiTheme="majorHAnsi" w:eastAsiaTheme="majorEastAsia" w:hAnsiTheme="majorHAnsi" w:cstheme="majorBidi"/>
          <w:color w:val="00948B" w:themeColor="accent1" w:themeShade="BF"/>
          <w:sz w:val="28"/>
          <w:szCs w:val="28"/>
        </w:rPr>
      </w:pPr>
      <w:r>
        <w:rPr>
          <w:rFonts w:hint="eastAsia"/>
        </w:rPr>
        <w:t xml:space="preserve">　</w:t>
      </w:r>
      <w:r w:rsidR="00242C11">
        <w:rPr>
          <w:rFonts w:hint="eastAsia"/>
        </w:rPr>
        <w:t>北竜町</w:t>
      </w:r>
      <w:r w:rsidR="00381B04">
        <w:rPr>
          <w:rFonts w:hint="eastAsia"/>
        </w:rPr>
        <w:t>で</w:t>
      </w:r>
      <w:r>
        <w:rPr>
          <w:rFonts w:hint="eastAsia"/>
        </w:rPr>
        <w:t>は平成</w:t>
      </w:r>
      <w:r>
        <w:rPr>
          <w:rFonts w:hint="eastAsia"/>
        </w:rPr>
        <w:t>2</w:t>
      </w:r>
      <w:r w:rsidR="00242C11">
        <w:t>6</w:t>
      </w:r>
      <w:r>
        <w:rPr>
          <w:rFonts w:hint="eastAsia"/>
        </w:rPr>
        <w:t>年度決算より統一的な基準に基づく財務書類を作成</w:t>
      </w:r>
      <w:r w:rsidR="00242C11">
        <w:rPr>
          <w:rFonts w:hint="eastAsia"/>
        </w:rPr>
        <w:t>すべく作業をすすめてまいりま</w:t>
      </w:r>
      <w:r>
        <w:rPr>
          <w:rFonts w:hint="eastAsia"/>
        </w:rPr>
        <w:t>し</w:t>
      </w:r>
      <w:r w:rsidR="00242C11">
        <w:rPr>
          <w:rFonts w:hint="eastAsia"/>
        </w:rPr>
        <w:t>た</w:t>
      </w:r>
      <w:r>
        <w:rPr>
          <w:rFonts w:hint="eastAsia"/>
        </w:rPr>
        <w:t>が、</w:t>
      </w:r>
      <w:r w:rsidR="00242C11">
        <w:rPr>
          <w:rFonts w:hint="eastAsia"/>
        </w:rPr>
        <w:t>これからは</w:t>
      </w:r>
      <w:r>
        <w:rPr>
          <w:rFonts w:hint="eastAsia"/>
        </w:rPr>
        <w:t>財務書類を分析・活用し、更なる財政の健全化に向けた取り組みを進めて</w:t>
      </w:r>
      <w:r w:rsidR="003D4B6A">
        <w:rPr>
          <w:rFonts w:hint="eastAsia"/>
        </w:rPr>
        <w:t>いきます</w:t>
      </w:r>
      <w:r>
        <w:rPr>
          <w:rFonts w:hint="eastAsia"/>
        </w:rPr>
        <w:t>。</w:t>
      </w:r>
      <w:r w:rsidR="00765AB0">
        <w:br w:type="page"/>
      </w:r>
    </w:p>
    <w:p w:rsidR="009805CD" w:rsidRDefault="00DB36E4" w:rsidP="00DB36E4">
      <w:pPr>
        <w:pStyle w:val="2"/>
      </w:pPr>
      <w:r>
        <w:rPr>
          <w:rFonts w:hint="eastAsia"/>
        </w:rPr>
        <w:lastRenderedPageBreak/>
        <w:t xml:space="preserve">　</w:t>
      </w:r>
      <w:bookmarkStart w:id="3" w:name="_Toc75529567"/>
      <w:r w:rsidR="00897B16">
        <w:rPr>
          <w:rFonts w:hint="eastAsia"/>
        </w:rPr>
        <w:t>２．</w:t>
      </w:r>
      <w:r w:rsidR="009805CD">
        <w:rPr>
          <w:rFonts w:hint="eastAsia"/>
        </w:rPr>
        <w:t>対象</w:t>
      </w:r>
      <w:r w:rsidR="00897B16">
        <w:rPr>
          <w:rFonts w:hint="eastAsia"/>
        </w:rPr>
        <w:t>とする会計の</w:t>
      </w:r>
      <w:r w:rsidR="009805CD">
        <w:rPr>
          <w:rFonts w:hint="eastAsia"/>
        </w:rPr>
        <w:t>範囲について</w:t>
      </w:r>
      <w:bookmarkEnd w:id="3"/>
    </w:p>
    <w:p w:rsidR="00765AB0" w:rsidRDefault="00B97A22" w:rsidP="00765AB0">
      <w:pPr>
        <w:ind w:leftChars="100" w:left="630" w:hangingChars="200" w:hanging="420"/>
      </w:pPr>
      <w:r>
        <w:rPr>
          <w:rFonts w:hint="eastAsia"/>
        </w:rPr>
        <w:t xml:space="preserve">　　　統一的な基準で</w:t>
      </w:r>
      <w:r w:rsidR="0065655B">
        <w:rPr>
          <w:rFonts w:hint="eastAsia"/>
        </w:rPr>
        <w:t>は、一般会計及び地方公営事業会計以外の特別会計からなる</w:t>
      </w:r>
      <w:r w:rsidR="00765AB0">
        <w:rPr>
          <w:rFonts w:hint="eastAsia"/>
        </w:rPr>
        <w:t>「</w:t>
      </w:r>
      <w:r w:rsidR="0065655B">
        <w:rPr>
          <w:rFonts w:hint="eastAsia"/>
        </w:rPr>
        <w:t>一般会計等</w:t>
      </w:r>
      <w:r w:rsidR="00765AB0">
        <w:rPr>
          <w:rFonts w:hint="eastAsia"/>
        </w:rPr>
        <w:t>」を基礎とした財務書類、</w:t>
      </w:r>
      <w:r w:rsidR="0065655B">
        <w:rPr>
          <w:rFonts w:hint="eastAsia"/>
        </w:rPr>
        <w:t>一般会計等に地方公営事業会計を加えた</w:t>
      </w:r>
      <w:r w:rsidR="00765AB0">
        <w:rPr>
          <w:rFonts w:hint="eastAsia"/>
        </w:rPr>
        <w:t>「</w:t>
      </w:r>
      <w:r w:rsidR="0065655B">
        <w:rPr>
          <w:rFonts w:hint="eastAsia"/>
        </w:rPr>
        <w:t>全体</w:t>
      </w:r>
      <w:r w:rsidR="00765AB0">
        <w:rPr>
          <w:rFonts w:hint="eastAsia"/>
        </w:rPr>
        <w:t>」</w:t>
      </w:r>
      <w:r w:rsidR="0065655B">
        <w:rPr>
          <w:rFonts w:hint="eastAsia"/>
        </w:rPr>
        <w:t>財務書類、全体財務書類に地方公共団体の関連団体を加えた</w:t>
      </w:r>
      <w:r w:rsidR="00765AB0">
        <w:rPr>
          <w:rFonts w:hint="eastAsia"/>
        </w:rPr>
        <w:t>「</w:t>
      </w:r>
      <w:r w:rsidR="0065655B">
        <w:rPr>
          <w:rFonts w:hint="eastAsia"/>
        </w:rPr>
        <w:t>連結</w:t>
      </w:r>
      <w:r>
        <w:rPr>
          <w:rFonts w:hint="eastAsia"/>
        </w:rPr>
        <w:t>」</w:t>
      </w:r>
      <w:r w:rsidR="0065655B">
        <w:rPr>
          <w:rFonts w:hint="eastAsia"/>
        </w:rPr>
        <w:t>財務書類をあわせて作成します。</w:t>
      </w:r>
      <w:r w:rsidR="00F80FFB">
        <w:rPr>
          <w:rFonts w:hint="eastAsia"/>
        </w:rPr>
        <w:t>北竜町</w:t>
      </w:r>
      <w:r w:rsidR="00765AB0">
        <w:rPr>
          <w:rFonts w:hint="eastAsia"/>
        </w:rPr>
        <w:t>における</w:t>
      </w:r>
      <w:r w:rsidR="0065655B">
        <w:rPr>
          <w:rFonts w:hint="eastAsia"/>
        </w:rPr>
        <w:t>一般会計等、全体及び連結財務書類の対象となる団体（会計）は、</w:t>
      </w:r>
      <w:r w:rsidR="00765AB0">
        <w:rPr>
          <w:rFonts w:hint="eastAsia"/>
        </w:rPr>
        <w:t>以下</w:t>
      </w:r>
      <w:r w:rsidR="0065655B">
        <w:rPr>
          <w:rFonts w:hint="eastAsia"/>
        </w:rPr>
        <w:t>のとおりです。</w:t>
      </w:r>
    </w:p>
    <w:p w:rsidR="00152CE2" w:rsidRDefault="00152CE2" w:rsidP="00765AB0">
      <w:pPr>
        <w:ind w:leftChars="100" w:left="630" w:hangingChars="200" w:hanging="420"/>
      </w:pPr>
    </w:p>
    <w:p w:rsidR="00B52B76" w:rsidRDefault="00152CE2" w:rsidP="005C050C">
      <w:pPr>
        <w:pStyle w:val="ad"/>
        <w:keepNext/>
        <w:jc w:val="center"/>
      </w:pPr>
      <w:r>
        <w:rPr>
          <w:rFonts w:hint="eastAsia"/>
        </w:rPr>
        <w:t>図表</w:t>
      </w:r>
      <w:r>
        <w:rPr>
          <w:rFonts w:hint="eastAsia"/>
        </w:rPr>
        <w:t xml:space="preserve"> </w:t>
      </w:r>
      <w:r>
        <w:fldChar w:fldCharType="begin"/>
      </w:r>
      <w:r>
        <w:instrText xml:space="preserve"> </w:instrText>
      </w:r>
      <w:r>
        <w:rPr>
          <w:rFonts w:hint="eastAsia"/>
        </w:rPr>
        <w:instrText xml:space="preserve">SEQ </w:instrText>
      </w:r>
      <w:r>
        <w:rPr>
          <w:rFonts w:hint="eastAsia"/>
        </w:rPr>
        <w:instrText>図表</w:instrText>
      </w:r>
      <w:r>
        <w:rPr>
          <w:rFonts w:hint="eastAsia"/>
        </w:rPr>
        <w:instrText xml:space="preserve"> \* ARABIC</w:instrText>
      </w:r>
      <w:r>
        <w:instrText xml:space="preserve"> </w:instrText>
      </w:r>
      <w:r>
        <w:fldChar w:fldCharType="separate"/>
      </w:r>
      <w:r w:rsidR="0090243B">
        <w:rPr>
          <w:noProof/>
        </w:rPr>
        <w:t>1</w:t>
      </w:r>
      <w:r>
        <w:fldChar w:fldCharType="end"/>
      </w:r>
      <w:r>
        <w:rPr>
          <w:rFonts w:hint="eastAsia"/>
        </w:rPr>
        <w:t xml:space="preserve">　</w:t>
      </w:r>
      <w:r w:rsidR="005C050C">
        <w:rPr>
          <w:rFonts w:hint="eastAsia"/>
        </w:rPr>
        <w:t>北竜町</w:t>
      </w:r>
      <w:r>
        <w:rPr>
          <w:rFonts w:hint="eastAsia"/>
        </w:rPr>
        <w:t>財務書類の対象団体（会計）</w:t>
      </w:r>
    </w:p>
    <w:p w:rsidR="00B97A22" w:rsidRDefault="00323B44" w:rsidP="001E1CAE">
      <w:pPr>
        <w:ind w:leftChars="100" w:left="630" w:hangingChars="200" w:hanging="420"/>
      </w:pPr>
      <w:r>
        <w:rPr>
          <w:rFonts w:hint="eastAsia"/>
        </w:rPr>
        <w:t xml:space="preserve">　　　　　　　　　　　　　　　　　　　　</w:t>
      </w:r>
      <w:r>
        <w:rPr>
          <w:noProof/>
        </w:rPr>
        <w:drawing>
          <wp:inline distT="0" distB="0" distL="0" distR="0" wp14:anchorId="7B681208">
            <wp:extent cx="5147945" cy="2758073"/>
            <wp:effectExtent l="0" t="0" r="0" b="444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5525" cy="2788922"/>
                    </a:xfrm>
                    <a:prstGeom prst="rect">
                      <a:avLst/>
                    </a:prstGeom>
                    <a:noFill/>
                    <a:ln>
                      <a:noFill/>
                    </a:ln>
                  </pic:spPr>
                </pic:pic>
              </a:graphicData>
            </a:graphic>
          </wp:inline>
        </w:drawing>
      </w:r>
    </w:p>
    <w:p w:rsidR="00B97A22" w:rsidRDefault="004F1C98" w:rsidP="004F1C98">
      <w:pPr>
        <w:ind w:leftChars="200" w:left="420"/>
      </w:pPr>
      <w:r>
        <w:rPr>
          <w:rFonts w:hint="eastAsia"/>
        </w:rPr>
        <w:t>※</w:t>
      </w:r>
      <w:r>
        <w:t>以下の団体については、作成の基礎となる財務情報等が入手できなかったことから、比例連結を行っておりません。</w:t>
      </w:r>
    </w:p>
    <w:p w:rsidR="004F1C98" w:rsidRDefault="004F1C98" w:rsidP="004F1C98">
      <w:pPr>
        <w:ind w:leftChars="200" w:left="420"/>
      </w:pPr>
      <w:r>
        <w:rPr>
          <w:rFonts w:hint="eastAsia"/>
        </w:rPr>
        <w:t xml:space="preserve">　</w:t>
      </w:r>
      <w:r>
        <w:t>・北空知衛生センター組合</w:t>
      </w:r>
    </w:p>
    <w:p w:rsidR="004F1C98" w:rsidRDefault="004F1C98" w:rsidP="004F1C98">
      <w:pPr>
        <w:ind w:leftChars="200" w:left="420"/>
      </w:pPr>
      <w:r>
        <w:rPr>
          <w:rFonts w:hint="eastAsia"/>
        </w:rPr>
        <w:t xml:space="preserve">　</w:t>
      </w:r>
      <w:r>
        <w:t>・北空知葬祭組合</w:t>
      </w:r>
    </w:p>
    <w:p w:rsidR="004F1C98" w:rsidRDefault="004F1C98" w:rsidP="004F1C98">
      <w:pPr>
        <w:ind w:leftChars="200" w:left="420"/>
      </w:pPr>
      <w:r>
        <w:rPr>
          <w:rFonts w:hint="eastAsia"/>
        </w:rPr>
        <w:t xml:space="preserve">　</w:t>
      </w:r>
      <w:r>
        <w:t>・北空知</w:t>
      </w:r>
      <w:r>
        <w:rPr>
          <w:rFonts w:hint="eastAsia"/>
        </w:rPr>
        <w:t>圏</w:t>
      </w:r>
      <w:r>
        <w:t>学校給食組合</w:t>
      </w:r>
    </w:p>
    <w:p w:rsidR="004F1C98" w:rsidRDefault="004F1C98" w:rsidP="004F1C98">
      <w:pPr>
        <w:ind w:leftChars="200" w:left="420"/>
      </w:pPr>
      <w:r>
        <w:rPr>
          <w:rFonts w:hint="eastAsia"/>
        </w:rPr>
        <w:t xml:space="preserve">　</w:t>
      </w:r>
      <w:r>
        <w:t>・北海道市町村職員</w:t>
      </w:r>
      <w:r>
        <w:rPr>
          <w:rFonts w:hint="eastAsia"/>
        </w:rPr>
        <w:t>退職</w:t>
      </w:r>
      <w:r>
        <w:t>手当組合</w:t>
      </w:r>
    </w:p>
    <w:p w:rsidR="004F1C98" w:rsidRPr="004F1C98" w:rsidRDefault="004F1C98" w:rsidP="004F1C98">
      <w:pPr>
        <w:ind w:leftChars="200" w:left="420"/>
      </w:pPr>
      <w:r>
        <w:rPr>
          <w:rFonts w:hint="eastAsia"/>
        </w:rPr>
        <w:t xml:space="preserve">　</w:t>
      </w:r>
      <w:r>
        <w:t>・北海道町村議会</w:t>
      </w:r>
      <w:r>
        <w:rPr>
          <w:rFonts w:hint="eastAsia"/>
        </w:rPr>
        <w:t>議員</w:t>
      </w:r>
      <w:r>
        <w:t>公務災害補償等組合</w:t>
      </w:r>
    </w:p>
    <w:p w:rsidR="002265CF" w:rsidRPr="005B10E8" w:rsidRDefault="00765AB0" w:rsidP="002265CF">
      <w:pPr>
        <w:rPr>
          <w:rFonts w:asciiTheme="majorHAnsi" w:eastAsiaTheme="majorEastAsia" w:hAnsiTheme="majorHAnsi" w:cstheme="majorBidi"/>
          <w:color w:val="00948B" w:themeColor="accent1" w:themeShade="BF"/>
          <w:sz w:val="28"/>
          <w:szCs w:val="28"/>
        </w:rPr>
      </w:pPr>
      <w:r>
        <w:br w:type="page"/>
      </w:r>
    </w:p>
    <w:p w:rsidR="00897B16" w:rsidRPr="00897B16" w:rsidRDefault="005B10E8" w:rsidP="00B97A22">
      <w:pPr>
        <w:pStyle w:val="2"/>
        <w:ind w:firstLineChars="100" w:firstLine="280"/>
      </w:pPr>
      <w:bookmarkStart w:id="4" w:name="_Toc75529568"/>
      <w:r>
        <w:rPr>
          <w:rFonts w:hint="eastAsia"/>
        </w:rPr>
        <w:lastRenderedPageBreak/>
        <w:t>３．</w:t>
      </w:r>
      <w:r w:rsidR="00897B16">
        <w:rPr>
          <w:rFonts w:hint="eastAsia"/>
        </w:rPr>
        <w:t>財務書類の種類</w:t>
      </w:r>
      <w:r w:rsidR="00E77C9C">
        <w:rPr>
          <w:rFonts w:hint="eastAsia"/>
        </w:rPr>
        <w:t>と附属明細書・注記</w:t>
      </w:r>
      <w:r w:rsidR="00897B16">
        <w:rPr>
          <w:rFonts w:hint="eastAsia"/>
        </w:rPr>
        <w:t>について</w:t>
      </w:r>
      <w:bookmarkEnd w:id="4"/>
    </w:p>
    <w:p w:rsidR="00152CE2" w:rsidRDefault="00B97A22" w:rsidP="00152CE2">
      <w:pPr>
        <w:ind w:left="630" w:hangingChars="300" w:hanging="630"/>
      </w:pPr>
      <w:r>
        <w:rPr>
          <w:rFonts w:hint="eastAsia"/>
        </w:rPr>
        <w:t xml:space="preserve">　　</w:t>
      </w:r>
      <w:r w:rsidR="00152CE2">
        <w:rPr>
          <w:rFonts w:hint="eastAsia"/>
        </w:rPr>
        <w:t xml:space="preserve">　　</w:t>
      </w:r>
      <w:r>
        <w:rPr>
          <w:rFonts w:hint="eastAsia"/>
        </w:rPr>
        <w:t>統一的な基準では</w:t>
      </w:r>
      <w:r w:rsidR="00E77C9C">
        <w:rPr>
          <w:rFonts w:hint="eastAsia"/>
        </w:rPr>
        <w:t>一般会計等財務書類・全体財務書類・連結財務書類のそれぞれについて、</w:t>
      </w:r>
      <w:r w:rsidR="00152CE2">
        <w:rPr>
          <w:rFonts w:hint="eastAsia"/>
        </w:rPr>
        <w:t>下表のように、①貸借対照表、②行政コスト計算書、③純資産変動計算書、④資金収支計算書の</w:t>
      </w:r>
      <w:r w:rsidR="00152CE2">
        <w:rPr>
          <w:rFonts w:hint="eastAsia"/>
        </w:rPr>
        <w:t>4</w:t>
      </w:r>
      <w:r w:rsidR="00152CE2">
        <w:rPr>
          <w:rFonts w:hint="eastAsia"/>
        </w:rPr>
        <w:t>種類の財務書類を作成することになっています（財務</w:t>
      </w:r>
      <w:r w:rsidR="00152CE2">
        <w:rPr>
          <w:rFonts w:hint="eastAsia"/>
        </w:rPr>
        <w:t>4</w:t>
      </w:r>
      <w:r w:rsidR="00152CE2">
        <w:rPr>
          <w:rFonts w:hint="eastAsia"/>
        </w:rPr>
        <w:t>表といいます）。</w:t>
      </w:r>
    </w:p>
    <w:p w:rsidR="00E77C9C" w:rsidRDefault="00E77C9C" w:rsidP="00E77C9C">
      <w:pPr>
        <w:pStyle w:val="ad"/>
        <w:keepNext/>
        <w:jc w:val="center"/>
      </w:pPr>
      <w:r>
        <w:rPr>
          <w:rFonts w:hint="eastAsia"/>
        </w:rPr>
        <w:t>図表</w:t>
      </w:r>
      <w:r>
        <w:rPr>
          <w:rFonts w:hint="eastAsia"/>
        </w:rPr>
        <w:t xml:space="preserve"> </w:t>
      </w:r>
      <w:r>
        <w:fldChar w:fldCharType="begin"/>
      </w:r>
      <w:r>
        <w:instrText xml:space="preserve"> </w:instrText>
      </w:r>
      <w:r>
        <w:rPr>
          <w:rFonts w:hint="eastAsia"/>
        </w:rPr>
        <w:instrText xml:space="preserve">SEQ </w:instrText>
      </w:r>
      <w:r>
        <w:rPr>
          <w:rFonts w:hint="eastAsia"/>
        </w:rPr>
        <w:instrText>図表</w:instrText>
      </w:r>
      <w:r>
        <w:rPr>
          <w:rFonts w:hint="eastAsia"/>
        </w:rPr>
        <w:instrText xml:space="preserve"> \* ARABIC</w:instrText>
      </w:r>
      <w:r>
        <w:instrText xml:space="preserve"> </w:instrText>
      </w:r>
      <w:r>
        <w:fldChar w:fldCharType="separate"/>
      </w:r>
      <w:r w:rsidR="0090243B">
        <w:rPr>
          <w:noProof/>
        </w:rPr>
        <w:t>2</w:t>
      </w:r>
      <w:r>
        <w:fldChar w:fldCharType="end"/>
      </w:r>
      <w:r>
        <w:rPr>
          <w:rFonts w:hint="eastAsia"/>
        </w:rPr>
        <w:t xml:space="preserve">　財務</w:t>
      </w:r>
      <w:r>
        <w:rPr>
          <w:rFonts w:hint="eastAsia"/>
        </w:rPr>
        <w:t>4</w:t>
      </w:r>
      <w:r>
        <w:rPr>
          <w:rFonts w:hint="eastAsia"/>
        </w:rPr>
        <w:t>表の概要</w:t>
      </w:r>
    </w:p>
    <w:p w:rsidR="00152CE2" w:rsidRDefault="004017B0" w:rsidP="00E77C9C">
      <w:pPr>
        <w:ind w:left="630" w:hangingChars="300" w:hanging="630"/>
        <w:jc w:val="right"/>
      </w:pPr>
      <w:r>
        <w:rPr>
          <w:noProof/>
        </w:rPr>
        <w:drawing>
          <wp:inline distT="0" distB="0" distL="0" distR="0" wp14:anchorId="6A6B5E87">
            <wp:extent cx="5676249" cy="3978275"/>
            <wp:effectExtent l="0" t="0" r="127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0530" cy="3988284"/>
                    </a:xfrm>
                    <a:prstGeom prst="rect">
                      <a:avLst/>
                    </a:prstGeom>
                    <a:noFill/>
                    <a:ln>
                      <a:noFill/>
                    </a:ln>
                  </pic:spPr>
                </pic:pic>
              </a:graphicData>
            </a:graphic>
          </wp:inline>
        </w:drawing>
      </w:r>
    </w:p>
    <w:p w:rsidR="00152CE2" w:rsidRDefault="00152CE2" w:rsidP="00152CE2">
      <w:pPr>
        <w:ind w:left="630" w:hangingChars="300" w:hanging="630"/>
      </w:pPr>
    </w:p>
    <w:p w:rsidR="00E77C9C" w:rsidRDefault="00E77C9C" w:rsidP="00152CE2">
      <w:pPr>
        <w:ind w:left="630" w:hangingChars="300" w:hanging="630"/>
      </w:pPr>
      <w:r>
        <w:rPr>
          <w:rFonts w:hint="eastAsia"/>
        </w:rPr>
        <w:t xml:space="preserve">　　　　また、財務書類は複数の項目が合算された数字が記載されており、財務書類だけではその内容を理解することは困難です。したがって、</w:t>
      </w:r>
      <w:r w:rsidR="005C050C">
        <w:rPr>
          <w:rFonts w:hint="eastAsia"/>
        </w:rPr>
        <w:t>作成した</w:t>
      </w:r>
      <w:r>
        <w:rPr>
          <w:rFonts w:hint="eastAsia"/>
        </w:rPr>
        <w:t>附属明細書</w:t>
      </w:r>
      <w:r w:rsidR="005C050C">
        <w:rPr>
          <w:rFonts w:hint="eastAsia"/>
        </w:rPr>
        <w:t>等の開示範囲</w:t>
      </w:r>
      <w:r>
        <w:rPr>
          <w:rFonts w:hint="eastAsia"/>
        </w:rPr>
        <w:t>を</w:t>
      </w:r>
      <w:r w:rsidR="003D4B6A">
        <w:rPr>
          <w:rFonts w:hint="eastAsia"/>
        </w:rPr>
        <w:t>今後</w:t>
      </w:r>
      <w:r w:rsidR="005C050C">
        <w:rPr>
          <w:rFonts w:hint="eastAsia"/>
        </w:rPr>
        <w:t>検討して</w:t>
      </w:r>
      <w:r w:rsidR="003D4B6A">
        <w:rPr>
          <w:rFonts w:hint="eastAsia"/>
        </w:rPr>
        <w:t>いきます</w:t>
      </w:r>
      <w:r>
        <w:rPr>
          <w:rFonts w:hint="eastAsia"/>
        </w:rPr>
        <w:t>。</w:t>
      </w:r>
    </w:p>
    <w:p w:rsidR="00152CE2" w:rsidRDefault="00E77C9C" w:rsidP="00152CE2">
      <w:pPr>
        <w:ind w:left="630" w:hangingChars="300" w:hanging="630"/>
      </w:pPr>
      <w:r>
        <w:rPr>
          <w:rFonts w:hint="eastAsia"/>
        </w:rPr>
        <w:t xml:space="preserve">　　　　さらに、財務書類を読解くに当たっては、その作成方針や関連する情報等があるとより有用であることから、</w:t>
      </w:r>
      <w:r w:rsidR="005C050C">
        <w:rPr>
          <w:rFonts w:hint="eastAsia"/>
        </w:rPr>
        <w:t>作成した</w:t>
      </w:r>
      <w:r>
        <w:rPr>
          <w:rFonts w:hint="eastAsia"/>
        </w:rPr>
        <w:t>注記、財務書類の作成方針や</w:t>
      </w:r>
      <w:r w:rsidR="005C050C">
        <w:rPr>
          <w:rFonts w:hint="eastAsia"/>
        </w:rPr>
        <w:t>北竜町</w:t>
      </w:r>
      <w:r>
        <w:rPr>
          <w:rFonts w:hint="eastAsia"/>
        </w:rPr>
        <w:t>の決算に関連する情報</w:t>
      </w:r>
      <w:r w:rsidR="005C050C">
        <w:rPr>
          <w:rFonts w:hint="eastAsia"/>
        </w:rPr>
        <w:t>の開示範囲</w:t>
      </w:r>
      <w:r>
        <w:rPr>
          <w:rFonts w:hint="eastAsia"/>
        </w:rPr>
        <w:t>等</w:t>
      </w:r>
      <w:r w:rsidR="003D4B6A">
        <w:rPr>
          <w:rFonts w:hint="eastAsia"/>
        </w:rPr>
        <w:t>についても</w:t>
      </w:r>
      <w:r w:rsidR="003D4B6A">
        <w:t>併せて</w:t>
      </w:r>
      <w:r w:rsidR="005C050C">
        <w:rPr>
          <w:rFonts w:hint="eastAsia"/>
        </w:rPr>
        <w:t>検討して</w:t>
      </w:r>
      <w:r w:rsidR="003D4B6A">
        <w:rPr>
          <w:rFonts w:hint="eastAsia"/>
        </w:rPr>
        <w:t>いきます</w:t>
      </w:r>
      <w:r>
        <w:rPr>
          <w:rFonts w:hint="eastAsia"/>
        </w:rPr>
        <w:t>。</w:t>
      </w:r>
    </w:p>
    <w:p w:rsidR="005B10E8" w:rsidRDefault="005B10E8" w:rsidP="005B10E8">
      <w:pPr>
        <w:pStyle w:val="2"/>
        <w:ind w:firstLineChars="100" w:firstLine="280"/>
      </w:pPr>
      <w:bookmarkStart w:id="5" w:name="_Toc75529569"/>
      <w:r>
        <w:rPr>
          <w:rFonts w:hint="eastAsia"/>
        </w:rPr>
        <w:lastRenderedPageBreak/>
        <w:t>４</w:t>
      </w:r>
      <w:r>
        <w:rPr>
          <w:rFonts w:hint="eastAsia"/>
        </w:rPr>
        <w:t xml:space="preserve">. </w:t>
      </w:r>
      <w:r>
        <w:rPr>
          <w:rFonts w:hint="eastAsia"/>
        </w:rPr>
        <w:t>財務書類の相互関係</w:t>
      </w:r>
      <w:bookmarkEnd w:id="5"/>
    </w:p>
    <w:p w:rsidR="005B10E8" w:rsidRDefault="005B10E8" w:rsidP="005B10E8">
      <w:r>
        <w:rPr>
          <w:rFonts w:hint="eastAsia"/>
        </w:rPr>
        <w:t xml:space="preserve">　　　　統一的な基準による財務書類４表の相互関係は以下のようになっております。</w:t>
      </w:r>
    </w:p>
    <w:p w:rsidR="005B10E8" w:rsidRDefault="00DB7BB4" w:rsidP="00DB7BB4">
      <w:pPr>
        <w:jc w:val="center"/>
      </w:pPr>
      <w:r w:rsidRPr="00DB7BB4">
        <w:rPr>
          <w:rFonts w:hint="eastAsia"/>
          <w:noProof/>
        </w:rPr>
        <w:drawing>
          <wp:inline distT="0" distB="0" distL="0" distR="0">
            <wp:extent cx="5400040" cy="298370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983700"/>
                    </a:xfrm>
                    <a:prstGeom prst="rect">
                      <a:avLst/>
                    </a:prstGeom>
                    <a:noFill/>
                    <a:ln>
                      <a:noFill/>
                    </a:ln>
                  </pic:spPr>
                </pic:pic>
              </a:graphicData>
            </a:graphic>
          </wp:inline>
        </w:drawing>
      </w: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DB7BB4">
      <w:pPr>
        <w:jc w:val="center"/>
      </w:pPr>
    </w:p>
    <w:p w:rsidR="003D4B6A" w:rsidRDefault="003D4B6A" w:rsidP="003D4B6A">
      <w:pPr>
        <w:pStyle w:val="1"/>
      </w:pPr>
    </w:p>
    <w:p w:rsidR="003D4B6A" w:rsidRPr="003D4B6A" w:rsidRDefault="003D4B6A" w:rsidP="003D4B6A"/>
    <w:p w:rsidR="00040F5D" w:rsidRPr="00040F5D" w:rsidRDefault="003D4B6A" w:rsidP="003D4B6A">
      <w:pPr>
        <w:pStyle w:val="1"/>
      </w:pPr>
      <w:bookmarkStart w:id="6" w:name="_Toc75529570"/>
      <w:r>
        <w:rPr>
          <w:rFonts w:hint="eastAsia"/>
        </w:rPr>
        <w:lastRenderedPageBreak/>
        <w:t>Ⅱ</w:t>
      </w:r>
      <w:r w:rsidRPr="00DB36E4">
        <w:rPr>
          <w:rFonts w:hint="eastAsia"/>
        </w:rPr>
        <w:t xml:space="preserve">　</w:t>
      </w:r>
      <w:r w:rsidR="00212509">
        <w:rPr>
          <w:rFonts w:hint="eastAsia"/>
        </w:rPr>
        <w:t>令和元</w:t>
      </w:r>
      <w:r>
        <w:t>年度の決算状況</w:t>
      </w:r>
      <w:r w:rsidRPr="00DB36E4">
        <w:rPr>
          <w:rFonts w:hint="eastAsia"/>
        </w:rPr>
        <w:t>について</w:t>
      </w:r>
      <w:bookmarkEnd w:id="6"/>
    </w:p>
    <w:p w:rsidR="00DB36E4" w:rsidRDefault="00897B16" w:rsidP="005C050C">
      <w:pPr>
        <w:pStyle w:val="2"/>
      </w:pPr>
      <w:r>
        <w:rPr>
          <w:rFonts w:hint="eastAsia"/>
        </w:rPr>
        <w:t xml:space="preserve">　</w:t>
      </w:r>
      <w:bookmarkStart w:id="7" w:name="_Toc75529571"/>
      <w:r>
        <w:rPr>
          <w:rFonts w:hint="eastAsia"/>
        </w:rPr>
        <w:t>１．財務書類</w:t>
      </w:r>
      <w:bookmarkEnd w:id="7"/>
    </w:p>
    <w:p w:rsidR="00DB36E4" w:rsidRDefault="00E77C9C" w:rsidP="00897B16">
      <w:r>
        <w:rPr>
          <w:rFonts w:hint="eastAsia"/>
        </w:rPr>
        <w:t xml:space="preserve">　　　</w:t>
      </w:r>
      <w:r w:rsidR="00DB36E4">
        <w:rPr>
          <w:rFonts w:hint="eastAsia"/>
        </w:rPr>
        <w:t>①貸借対照表</w:t>
      </w:r>
      <w:r w:rsidR="000F33A6">
        <w:rPr>
          <w:rFonts w:hint="eastAsia"/>
        </w:rPr>
        <w:t>（</w:t>
      </w:r>
      <w:r w:rsidR="00212509">
        <w:rPr>
          <w:rFonts w:hint="eastAsia"/>
        </w:rPr>
        <w:t>令和</w:t>
      </w:r>
      <w:r w:rsidR="00212509">
        <w:rPr>
          <w:rFonts w:hint="eastAsia"/>
        </w:rPr>
        <w:t>2</w:t>
      </w:r>
      <w:r w:rsidR="000F33A6">
        <w:rPr>
          <w:rFonts w:hint="eastAsia"/>
        </w:rPr>
        <w:t>年</w:t>
      </w:r>
      <w:r w:rsidR="000F33A6">
        <w:rPr>
          <w:rFonts w:hint="eastAsia"/>
        </w:rPr>
        <w:t>3</w:t>
      </w:r>
      <w:r w:rsidR="000F33A6">
        <w:rPr>
          <w:rFonts w:hint="eastAsia"/>
        </w:rPr>
        <w:t>月</w:t>
      </w:r>
      <w:r w:rsidR="000F33A6">
        <w:rPr>
          <w:rFonts w:hint="eastAsia"/>
        </w:rPr>
        <w:t>31</w:t>
      </w:r>
      <w:r w:rsidR="000F33A6">
        <w:rPr>
          <w:rFonts w:hint="eastAsia"/>
        </w:rPr>
        <w:t>日現在）</w:t>
      </w:r>
    </w:p>
    <w:p w:rsidR="002E3A84" w:rsidRDefault="002E3A84" w:rsidP="00BE6987">
      <w:pPr>
        <w:spacing w:after="0"/>
        <w:ind w:left="840" w:hangingChars="400" w:hanging="840"/>
      </w:pPr>
      <w:r>
        <w:rPr>
          <w:rFonts w:hint="eastAsia"/>
        </w:rPr>
        <w:t xml:space="preserve">　　　　</w:t>
      </w:r>
      <w:r w:rsidR="000F33A6">
        <w:rPr>
          <w:rFonts w:hint="eastAsia"/>
        </w:rPr>
        <w:t xml:space="preserve">　以下の貸借対照表は</w:t>
      </w:r>
      <w:r w:rsidR="005C050C">
        <w:rPr>
          <w:rFonts w:hint="eastAsia"/>
        </w:rPr>
        <w:t>北竜町</w:t>
      </w:r>
      <w:r w:rsidR="000F33A6">
        <w:rPr>
          <w:rFonts w:hint="eastAsia"/>
        </w:rPr>
        <w:t>の</w:t>
      </w:r>
      <w:r w:rsidR="00212509">
        <w:rPr>
          <w:rFonts w:hint="eastAsia"/>
        </w:rPr>
        <w:t>令和元</w:t>
      </w:r>
      <w:r w:rsidR="000F33A6">
        <w:rPr>
          <w:rFonts w:hint="eastAsia"/>
        </w:rPr>
        <w:t>年度末の財政状態を示しています。</w:t>
      </w:r>
      <w:r w:rsidR="00023CAC">
        <w:rPr>
          <w:rFonts w:hint="eastAsia"/>
        </w:rPr>
        <w:t>そのうち、核となる一般会計等における</w:t>
      </w:r>
      <w:r w:rsidR="000F33A6">
        <w:rPr>
          <w:rFonts w:hint="eastAsia"/>
        </w:rPr>
        <w:t>資産合計は</w:t>
      </w:r>
      <w:r w:rsidR="00F80FFB">
        <w:rPr>
          <w:rFonts w:hint="eastAsia"/>
        </w:rPr>
        <w:t>1</w:t>
      </w:r>
      <w:r w:rsidR="00212509">
        <w:t>3</w:t>
      </w:r>
      <w:r w:rsidR="00F80FFB">
        <w:rPr>
          <w:rFonts w:hint="eastAsia"/>
        </w:rPr>
        <w:t>,</w:t>
      </w:r>
      <w:r w:rsidR="00212509">
        <w:t>009</w:t>
      </w:r>
      <w:r w:rsidR="00F80FFB">
        <w:rPr>
          <w:rFonts w:hint="eastAsia"/>
        </w:rPr>
        <w:t>,</w:t>
      </w:r>
      <w:r w:rsidR="00212509">
        <w:t>677</w:t>
      </w:r>
      <w:r w:rsidR="00A61461">
        <w:rPr>
          <w:rFonts w:hint="eastAsia"/>
        </w:rPr>
        <w:t>千</w:t>
      </w:r>
      <w:r w:rsidR="000F33A6">
        <w:rPr>
          <w:rFonts w:hint="eastAsia"/>
        </w:rPr>
        <w:t>円で、このうち公共施設や道路・公園等の公共インフラを含む「有形固定資産」は</w:t>
      </w:r>
      <w:r w:rsidR="005C050C">
        <w:rPr>
          <w:rFonts w:hint="eastAsia"/>
        </w:rPr>
        <w:t>1</w:t>
      </w:r>
      <w:r w:rsidR="00F80FFB">
        <w:t>0,</w:t>
      </w:r>
      <w:r w:rsidR="00212509">
        <w:t>963</w:t>
      </w:r>
      <w:r w:rsidR="00F80FFB">
        <w:t>,</w:t>
      </w:r>
      <w:r w:rsidR="00212509">
        <w:t>535</w:t>
      </w:r>
      <w:r w:rsidR="00A61461">
        <w:rPr>
          <w:rFonts w:hint="eastAsia"/>
        </w:rPr>
        <w:t>千</w:t>
      </w:r>
      <w:r w:rsidR="000F33A6">
        <w:rPr>
          <w:rFonts w:hint="eastAsia"/>
        </w:rPr>
        <w:t>円であり、資産全体の約</w:t>
      </w:r>
      <w:r w:rsidR="000F33A6">
        <w:rPr>
          <w:rFonts w:hint="eastAsia"/>
        </w:rPr>
        <w:t>8</w:t>
      </w:r>
      <w:r w:rsidR="00212509">
        <w:t>4</w:t>
      </w:r>
      <w:r w:rsidR="00381B04">
        <w:rPr>
          <w:rFonts w:asciiTheme="minorEastAsia" w:hAnsiTheme="minorEastAsia" w:hint="eastAsia"/>
        </w:rPr>
        <w:t>％</w:t>
      </w:r>
      <w:r w:rsidR="000F33A6">
        <w:rPr>
          <w:rFonts w:hint="eastAsia"/>
        </w:rPr>
        <w:t>を占めています。負債合計は</w:t>
      </w:r>
      <w:r w:rsidR="00212509">
        <w:t>5</w:t>
      </w:r>
      <w:r w:rsidR="002C421E">
        <w:rPr>
          <w:rFonts w:hint="eastAsia"/>
        </w:rPr>
        <w:t>,</w:t>
      </w:r>
      <w:r w:rsidR="00212509">
        <w:t>218</w:t>
      </w:r>
      <w:r w:rsidR="00F80FFB">
        <w:rPr>
          <w:rFonts w:hint="eastAsia"/>
        </w:rPr>
        <w:t>,</w:t>
      </w:r>
      <w:r w:rsidR="00EB1FA5">
        <w:t>6</w:t>
      </w:r>
      <w:r w:rsidR="00212509">
        <w:t>80</w:t>
      </w:r>
      <w:r w:rsidR="00A61461">
        <w:rPr>
          <w:rFonts w:hint="eastAsia"/>
        </w:rPr>
        <w:t>千</w:t>
      </w:r>
      <w:r w:rsidR="000F33A6">
        <w:rPr>
          <w:rFonts w:hint="eastAsia"/>
        </w:rPr>
        <w:t>円で、</w:t>
      </w:r>
      <w:r w:rsidR="00A376EC">
        <w:rPr>
          <w:rFonts w:hint="eastAsia"/>
        </w:rPr>
        <w:t>このうち地方債（</w:t>
      </w:r>
      <w:r w:rsidR="00A376EC">
        <w:rPr>
          <w:rFonts w:hint="eastAsia"/>
        </w:rPr>
        <w:t>1</w:t>
      </w:r>
      <w:r w:rsidR="00A376EC">
        <w:rPr>
          <w:rFonts w:hint="eastAsia"/>
        </w:rPr>
        <w:t>年内償還予定地方債を含む）は</w:t>
      </w:r>
      <w:r w:rsidR="00F80FFB">
        <w:rPr>
          <w:rFonts w:hint="eastAsia"/>
        </w:rPr>
        <w:t>4,</w:t>
      </w:r>
      <w:r w:rsidR="00212509">
        <w:t>884</w:t>
      </w:r>
      <w:r w:rsidR="00E82FD2">
        <w:t>,</w:t>
      </w:r>
      <w:r w:rsidR="00EB1FA5">
        <w:t>5</w:t>
      </w:r>
      <w:r w:rsidR="00212509">
        <w:t>69</w:t>
      </w:r>
      <w:r w:rsidR="00A61461">
        <w:rPr>
          <w:rFonts w:hint="eastAsia"/>
        </w:rPr>
        <w:t>千</w:t>
      </w:r>
      <w:r w:rsidR="00A376EC">
        <w:rPr>
          <w:rFonts w:hint="eastAsia"/>
        </w:rPr>
        <w:t>円であり、負債全体の</w:t>
      </w:r>
      <w:r w:rsidR="00F80FFB">
        <w:rPr>
          <w:rFonts w:hint="eastAsia"/>
        </w:rPr>
        <w:t>9</w:t>
      </w:r>
      <w:r w:rsidR="00212509">
        <w:t>4</w:t>
      </w:r>
      <w:r w:rsidR="00381B04">
        <w:rPr>
          <w:rFonts w:asciiTheme="minorEastAsia" w:hAnsiTheme="minorEastAsia" w:hint="eastAsia"/>
        </w:rPr>
        <w:t>％</w:t>
      </w:r>
      <w:r w:rsidR="00A376EC">
        <w:rPr>
          <w:rFonts w:hint="eastAsia"/>
        </w:rPr>
        <w:t>を占めています。純資産は</w:t>
      </w:r>
      <w:r w:rsidR="00EB1FA5">
        <w:t>7</w:t>
      </w:r>
      <w:r w:rsidR="00F80FFB">
        <w:rPr>
          <w:rFonts w:hint="eastAsia"/>
        </w:rPr>
        <w:t>,</w:t>
      </w:r>
      <w:r w:rsidR="00212509">
        <w:t>790</w:t>
      </w:r>
      <w:r w:rsidR="00F80FFB">
        <w:t>,</w:t>
      </w:r>
      <w:r w:rsidR="00212509">
        <w:t>997</w:t>
      </w:r>
      <w:r w:rsidR="00A61461">
        <w:rPr>
          <w:rFonts w:hint="eastAsia"/>
        </w:rPr>
        <w:t>千</w:t>
      </w:r>
      <w:r w:rsidR="00A376EC">
        <w:rPr>
          <w:rFonts w:hint="eastAsia"/>
        </w:rPr>
        <w:t>円で、資産合計</w:t>
      </w:r>
      <w:r w:rsidR="002C421E">
        <w:rPr>
          <w:rFonts w:hint="eastAsia"/>
        </w:rPr>
        <w:t>1</w:t>
      </w:r>
      <w:r w:rsidR="00212509">
        <w:t>3</w:t>
      </w:r>
      <w:r w:rsidR="00F80FFB">
        <w:t>,</w:t>
      </w:r>
      <w:r w:rsidR="00212509">
        <w:t>009</w:t>
      </w:r>
      <w:r w:rsidR="00F80FFB">
        <w:t>,</w:t>
      </w:r>
      <w:r w:rsidR="00212509">
        <w:t>677</w:t>
      </w:r>
      <w:r w:rsidR="00A61461">
        <w:rPr>
          <w:rFonts w:hint="eastAsia"/>
        </w:rPr>
        <w:t>千</w:t>
      </w:r>
      <w:r w:rsidR="00A376EC">
        <w:rPr>
          <w:rFonts w:hint="eastAsia"/>
        </w:rPr>
        <w:t>円の約</w:t>
      </w:r>
      <w:r w:rsidR="002C421E">
        <w:rPr>
          <w:rFonts w:hint="eastAsia"/>
        </w:rPr>
        <w:t>6</w:t>
      </w:r>
      <w:r w:rsidR="00212509">
        <w:t>0</w:t>
      </w:r>
      <w:r w:rsidR="00381B04">
        <w:rPr>
          <w:rFonts w:asciiTheme="minorEastAsia" w:hAnsiTheme="minorEastAsia" w:hint="eastAsia"/>
        </w:rPr>
        <w:t>％</w:t>
      </w:r>
      <w:r w:rsidR="00A376EC">
        <w:rPr>
          <w:rFonts w:hint="eastAsia"/>
        </w:rPr>
        <w:t>を占めています。これは</w:t>
      </w:r>
      <w:r w:rsidR="002C421E">
        <w:rPr>
          <w:rFonts w:hint="eastAsia"/>
        </w:rPr>
        <w:t>北竜町</w:t>
      </w:r>
      <w:r w:rsidR="00A376EC">
        <w:rPr>
          <w:rFonts w:hint="eastAsia"/>
        </w:rPr>
        <w:t>が保有する資産のうち、約</w:t>
      </w:r>
      <w:r w:rsidR="002C421E">
        <w:rPr>
          <w:rFonts w:hint="eastAsia"/>
        </w:rPr>
        <w:t>6</w:t>
      </w:r>
      <w:r w:rsidR="00212509">
        <w:t>0</w:t>
      </w:r>
      <w:r w:rsidR="00381B04">
        <w:rPr>
          <w:rFonts w:hint="eastAsia"/>
        </w:rPr>
        <w:t>％</w:t>
      </w:r>
      <w:r w:rsidR="00A376EC">
        <w:rPr>
          <w:rFonts w:hint="eastAsia"/>
        </w:rPr>
        <w:t>は過去に獲得した税金や補助金等により取得されたということを示しています。</w:t>
      </w:r>
    </w:p>
    <w:p w:rsidR="00EC4690" w:rsidRDefault="00EC4690" w:rsidP="00BE6987">
      <w:pPr>
        <w:spacing w:after="0"/>
        <w:ind w:left="840" w:hangingChars="400" w:hanging="840"/>
        <w:rPr>
          <w:rFonts w:hint="eastAsia"/>
        </w:rPr>
      </w:pPr>
    </w:p>
    <w:p w:rsidR="0090243B" w:rsidRDefault="00EC4690" w:rsidP="00EC4690">
      <w:pPr>
        <w:spacing w:after="0"/>
        <w:ind w:left="840" w:hangingChars="400" w:hanging="840"/>
      </w:pPr>
      <w:r w:rsidRPr="00EC4690">
        <w:rPr>
          <w:rFonts w:hint="eastAsia"/>
        </w:rPr>
        <w:drawing>
          <wp:inline distT="0" distB="0" distL="0" distR="0">
            <wp:extent cx="5400040" cy="2926502"/>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926502"/>
                    </a:xfrm>
                    <a:prstGeom prst="rect">
                      <a:avLst/>
                    </a:prstGeom>
                    <a:noFill/>
                    <a:ln>
                      <a:noFill/>
                    </a:ln>
                  </pic:spPr>
                </pic:pic>
              </a:graphicData>
            </a:graphic>
          </wp:inline>
        </w:drawing>
      </w:r>
    </w:p>
    <w:p w:rsidR="00DB36E4" w:rsidRDefault="00E82FD2" w:rsidP="00C56011">
      <w:r>
        <w:rPr>
          <w:noProof/>
        </w:rPr>
        <mc:AlternateContent>
          <mc:Choice Requires="wps">
            <w:drawing>
              <wp:anchor distT="0" distB="0" distL="114300" distR="114300" simplePos="0" relativeHeight="251661312" behindDoc="0" locked="0" layoutInCell="1" allowOverlap="1" wp14:anchorId="1D96498E" wp14:editId="29909172">
                <wp:simplePos x="0" y="0"/>
                <wp:positionH relativeFrom="margin">
                  <wp:align>right</wp:align>
                </wp:positionH>
                <wp:positionV relativeFrom="paragraph">
                  <wp:posOffset>88265</wp:posOffset>
                </wp:positionV>
                <wp:extent cx="5270500" cy="1568450"/>
                <wp:effectExtent l="0" t="0" r="25400" b="12700"/>
                <wp:wrapNone/>
                <wp:docPr id="14" name="角丸四角形 14"/>
                <wp:cNvGraphicFramePr/>
                <a:graphic xmlns:a="http://schemas.openxmlformats.org/drawingml/2006/main">
                  <a:graphicData uri="http://schemas.microsoft.com/office/word/2010/wordprocessingShape">
                    <wps:wsp>
                      <wps:cNvSpPr/>
                      <wps:spPr>
                        <a:xfrm>
                          <a:off x="0" y="0"/>
                          <a:ext cx="5270500" cy="1568450"/>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0F33A6">
                            <w:pPr>
                              <w:pStyle w:val="a9"/>
                              <w:rPr>
                                <w:rFonts w:ascii="Meiryo UI" w:eastAsia="Meiryo UI" w:hAnsi="Meiryo UI" w:cs="Meiryo UI"/>
                                <w:sz w:val="18"/>
                                <w:szCs w:val="18"/>
                              </w:rPr>
                            </w:pPr>
                            <w:r>
                              <w:rPr>
                                <w:rFonts w:ascii="Meiryo UI" w:eastAsia="Meiryo UI" w:hAnsi="Meiryo UI" w:cs="Meiryo UI" w:hint="eastAsia"/>
                                <w:sz w:val="18"/>
                                <w:szCs w:val="18"/>
                              </w:rPr>
                              <w:t>【貸借</w:t>
                            </w:r>
                            <w:r>
                              <w:rPr>
                                <w:rFonts w:ascii="Meiryo UI" w:eastAsia="Meiryo UI" w:hAnsi="Meiryo UI" w:cs="Meiryo UI"/>
                                <w:sz w:val="18"/>
                                <w:szCs w:val="18"/>
                              </w:rPr>
                              <w:t>対照表の説明</w:t>
                            </w:r>
                            <w:r>
                              <w:rPr>
                                <w:rFonts w:ascii="Meiryo UI" w:eastAsia="Meiryo UI" w:hAnsi="Meiryo UI" w:cs="Meiryo UI" w:hint="eastAsia"/>
                                <w:sz w:val="18"/>
                                <w:szCs w:val="18"/>
                              </w:rPr>
                              <w:t>】</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資産とは</w:t>
                            </w:r>
                            <w:r>
                              <w:rPr>
                                <w:rFonts w:ascii="Meiryo UI" w:eastAsia="Meiryo UI" w:hAnsi="Meiryo UI" w:cs="Meiryo UI"/>
                                <w:sz w:val="18"/>
                                <w:szCs w:val="18"/>
                              </w:rPr>
                              <w:t>、</w:t>
                            </w:r>
                            <w:r>
                              <w:rPr>
                                <w:rFonts w:ascii="Meiryo UI" w:eastAsia="Meiryo UI" w:hAnsi="Meiryo UI" w:cs="Meiryo UI" w:hint="eastAsia"/>
                                <w:sz w:val="18"/>
                                <w:szCs w:val="18"/>
                              </w:rPr>
                              <w:t>主に公共</w:t>
                            </w:r>
                            <w:r>
                              <w:rPr>
                                <w:rFonts w:ascii="Meiryo UI" w:eastAsia="Meiryo UI" w:hAnsi="Meiryo UI" w:cs="Meiryo UI"/>
                                <w:sz w:val="18"/>
                                <w:szCs w:val="18"/>
                              </w:rPr>
                              <w:t>施設</w:t>
                            </w:r>
                            <w:r>
                              <w:rPr>
                                <w:rFonts w:ascii="Meiryo UI" w:eastAsia="Meiryo UI" w:hAnsi="Meiryo UI" w:cs="Meiryo UI" w:hint="eastAsia"/>
                                <w:sz w:val="18"/>
                                <w:szCs w:val="18"/>
                              </w:rPr>
                              <w:t>や</w:t>
                            </w:r>
                            <w:r>
                              <w:rPr>
                                <w:rFonts w:ascii="Meiryo UI" w:eastAsia="Meiryo UI" w:hAnsi="Meiryo UI" w:cs="Meiryo UI"/>
                                <w:sz w:val="18"/>
                                <w:szCs w:val="18"/>
                              </w:rPr>
                              <w:t>道路・公園等の公共</w:t>
                            </w:r>
                            <w:r>
                              <w:rPr>
                                <w:rFonts w:ascii="Meiryo UI" w:eastAsia="Meiryo UI" w:hAnsi="Meiryo UI" w:cs="Meiryo UI" w:hint="eastAsia"/>
                                <w:sz w:val="18"/>
                                <w:szCs w:val="18"/>
                              </w:rPr>
                              <w:t>インフラ</w:t>
                            </w:r>
                            <w:r>
                              <w:rPr>
                                <w:rFonts w:ascii="Meiryo UI" w:eastAsia="Meiryo UI" w:hAnsi="Meiryo UI" w:cs="Meiryo UI"/>
                                <w:sz w:val="18"/>
                                <w:szCs w:val="18"/>
                              </w:rPr>
                              <w:t>、</w:t>
                            </w:r>
                            <w:r>
                              <w:rPr>
                                <w:rFonts w:ascii="Meiryo UI" w:eastAsia="Meiryo UI" w:hAnsi="Meiryo UI" w:cs="Meiryo UI" w:hint="eastAsia"/>
                                <w:sz w:val="18"/>
                                <w:szCs w:val="18"/>
                              </w:rPr>
                              <w:t>基金</w:t>
                            </w:r>
                            <w:r>
                              <w:rPr>
                                <w:rFonts w:ascii="Meiryo UI" w:eastAsia="Meiryo UI" w:hAnsi="Meiryo UI" w:cs="Meiryo UI"/>
                                <w:sz w:val="18"/>
                                <w:szCs w:val="18"/>
                              </w:rPr>
                              <w:t>及び現金預金等から構成され、</w:t>
                            </w:r>
                            <w:r>
                              <w:rPr>
                                <w:rFonts w:ascii="Meiryo UI" w:eastAsia="Meiryo UI" w:hAnsi="Meiryo UI" w:cs="Meiryo UI" w:hint="eastAsia"/>
                                <w:sz w:val="18"/>
                                <w:szCs w:val="18"/>
                              </w:rPr>
                              <w:t>将来</w:t>
                            </w:r>
                            <w:r>
                              <w:rPr>
                                <w:rFonts w:ascii="Meiryo UI" w:eastAsia="Meiryo UI" w:hAnsi="Meiryo UI" w:cs="Meiryo UI"/>
                                <w:sz w:val="18"/>
                                <w:szCs w:val="18"/>
                              </w:rPr>
                              <w:t>の住民に対する行政サービスを</w:t>
                            </w:r>
                            <w:r>
                              <w:rPr>
                                <w:rFonts w:ascii="Meiryo UI" w:eastAsia="Meiryo UI" w:hAnsi="Meiryo UI" w:cs="Meiryo UI" w:hint="eastAsia"/>
                                <w:sz w:val="18"/>
                                <w:szCs w:val="18"/>
                              </w:rPr>
                              <w:t>提供</w:t>
                            </w:r>
                            <w:r>
                              <w:rPr>
                                <w:rFonts w:ascii="Meiryo UI" w:eastAsia="Meiryo UI" w:hAnsi="Meiryo UI" w:cs="Meiryo UI"/>
                                <w:sz w:val="18"/>
                                <w:szCs w:val="18"/>
                              </w:rPr>
                              <w:t>する社会資本及びその</w:t>
                            </w:r>
                            <w:r>
                              <w:rPr>
                                <w:rFonts w:ascii="Meiryo UI" w:eastAsia="Meiryo UI" w:hAnsi="Meiryo UI" w:cs="Meiryo UI" w:hint="eastAsia"/>
                                <w:sz w:val="18"/>
                                <w:szCs w:val="18"/>
                              </w:rPr>
                              <w:t>資金</w:t>
                            </w:r>
                            <w:r>
                              <w:rPr>
                                <w:rFonts w:ascii="Meiryo UI" w:eastAsia="Meiryo UI" w:hAnsi="Meiryo UI" w:cs="Meiryo UI"/>
                                <w:sz w:val="18"/>
                                <w:szCs w:val="18"/>
                              </w:rPr>
                              <w:t>となるものを示しています。</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負債</w:t>
                            </w:r>
                            <w:r>
                              <w:rPr>
                                <w:rFonts w:ascii="Meiryo UI" w:eastAsia="Meiryo UI" w:hAnsi="Meiryo UI" w:cs="Meiryo UI"/>
                                <w:sz w:val="18"/>
                                <w:szCs w:val="18"/>
                              </w:rPr>
                              <w:t>とは、</w:t>
                            </w:r>
                            <w:r>
                              <w:rPr>
                                <w:rFonts w:ascii="Meiryo UI" w:eastAsia="Meiryo UI" w:hAnsi="Meiryo UI" w:cs="Meiryo UI" w:hint="eastAsia"/>
                                <w:sz w:val="18"/>
                                <w:szCs w:val="18"/>
                              </w:rPr>
                              <w:t>地方債</w:t>
                            </w:r>
                            <w:r>
                              <w:rPr>
                                <w:rFonts w:ascii="Meiryo UI" w:eastAsia="Meiryo UI" w:hAnsi="Meiryo UI" w:cs="Meiryo UI"/>
                                <w:sz w:val="18"/>
                                <w:szCs w:val="18"/>
                              </w:rPr>
                              <w:t>の償還等のように、</w:t>
                            </w:r>
                            <w:r>
                              <w:rPr>
                                <w:rFonts w:ascii="Meiryo UI" w:eastAsia="Meiryo UI" w:hAnsi="Meiryo UI" w:cs="Meiryo UI" w:hint="eastAsia"/>
                                <w:sz w:val="18"/>
                                <w:szCs w:val="18"/>
                              </w:rPr>
                              <w:t>将来</w:t>
                            </w:r>
                            <w:r>
                              <w:rPr>
                                <w:rFonts w:ascii="Meiryo UI" w:eastAsia="Meiryo UI" w:hAnsi="Meiryo UI" w:cs="Meiryo UI"/>
                                <w:sz w:val="18"/>
                                <w:szCs w:val="18"/>
                              </w:rPr>
                              <w:t>の</w:t>
                            </w:r>
                            <w:r>
                              <w:rPr>
                                <w:rFonts w:ascii="Meiryo UI" w:eastAsia="Meiryo UI" w:hAnsi="Meiryo UI" w:cs="Meiryo UI" w:hint="eastAsia"/>
                                <w:sz w:val="18"/>
                                <w:szCs w:val="18"/>
                              </w:rPr>
                              <w:t>住民</w:t>
                            </w:r>
                            <w:r>
                              <w:rPr>
                                <w:rFonts w:ascii="Meiryo UI" w:eastAsia="Meiryo UI" w:hAnsi="Meiryo UI" w:cs="Meiryo UI"/>
                                <w:sz w:val="18"/>
                                <w:szCs w:val="18"/>
                              </w:rPr>
                              <w:t>に対する負担となるものを示しています。</w:t>
                            </w:r>
                          </w:p>
                          <w:p w:rsidR="00D06108" w:rsidRPr="00BE6987"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とは、</w:t>
                            </w:r>
                            <w:r>
                              <w:rPr>
                                <w:rFonts w:ascii="Meiryo UI" w:eastAsia="Meiryo UI" w:hAnsi="Meiryo UI" w:cs="Meiryo UI" w:hint="eastAsia"/>
                                <w:sz w:val="18"/>
                                <w:szCs w:val="18"/>
                              </w:rPr>
                              <w:t>過去の</w:t>
                            </w:r>
                            <w:r>
                              <w:rPr>
                                <w:rFonts w:ascii="Meiryo UI" w:eastAsia="Meiryo UI" w:hAnsi="Meiryo UI" w:cs="Meiryo UI"/>
                                <w:sz w:val="18"/>
                                <w:szCs w:val="18"/>
                              </w:rPr>
                              <w:t>世代が負担した税金や、</w:t>
                            </w:r>
                            <w:r>
                              <w:rPr>
                                <w:rFonts w:ascii="Meiryo UI" w:eastAsia="Meiryo UI" w:hAnsi="Meiryo UI" w:cs="Meiryo UI" w:hint="eastAsia"/>
                                <w:sz w:val="18"/>
                                <w:szCs w:val="18"/>
                              </w:rPr>
                              <w:t>過去に</w:t>
                            </w:r>
                            <w:r>
                              <w:rPr>
                                <w:rFonts w:ascii="Meiryo UI" w:eastAsia="Meiryo UI" w:hAnsi="Meiryo UI" w:cs="Meiryo UI"/>
                                <w:sz w:val="18"/>
                                <w:szCs w:val="18"/>
                              </w:rPr>
                              <w:t>国・</w:t>
                            </w:r>
                            <w:r>
                              <w:rPr>
                                <w:rFonts w:ascii="Meiryo UI" w:eastAsia="Meiryo UI" w:hAnsi="Meiryo UI" w:cs="Meiryo UI" w:hint="eastAsia"/>
                                <w:sz w:val="18"/>
                                <w:szCs w:val="18"/>
                              </w:rPr>
                              <w:t>道</w:t>
                            </w:r>
                            <w:r>
                              <w:rPr>
                                <w:rFonts w:ascii="Meiryo UI" w:eastAsia="Meiryo UI" w:hAnsi="Meiryo UI" w:cs="Meiryo UI"/>
                                <w:sz w:val="18"/>
                                <w:szCs w:val="18"/>
                              </w:rPr>
                              <w:t>か</w:t>
                            </w:r>
                            <w:r>
                              <w:rPr>
                                <w:rFonts w:ascii="Meiryo UI" w:eastAsia="Meiryo UI" w:hAnsi="Meiryo UI" w:cs="Meiryo UI" w:hint="eastAsia"/>
                                <w:sz w:val="18"/>
                                <w:szCs w:val="18"/>
                              </w:rPr>
                              <w:t>ら</w:t>
                            </w:r>
                            <w:r>
                              <w:rPr>
                                <w:rFonts w:ascii="Meiryo UI" w:eastAsia="Meiryo UI" w:hAnsi="Meiryo UI" w:cs="Meiryo UI"/>
                                <w:sz w:val="18"/>
                                <w:szCs w:val="18"/>
                              </w:rPr>
                              <w:t>獲得した補助金等</w:t>
                            </w:r>
                            <w:r>
                              <w:rPr>
                                <w:rFonts w:ascii="Meiryo UI" w:eastAsia="Meiryo UI" w:hAnsi="Meiryo UI" w:cs="Meiryo UI" w:hint="eastAsia"/>
                                <w:sz w:val="18"/>
                                <w:szCs w:val="18"/>
                              </w:rPr>
                              <w:t>の</w:t>
                            </w:r>
                            <w:r>
                              <w:rPr>
                                <w:rFonts w:ascii="Meiryo UI" w:eastAsia="Meiryo UI" w:hAnsi="Meiryo UI" w:cs="Meiryo UI"/>
                                <w:sz w:val="18"/>
                                <w:szCs w:val="18"/>
                              </w:rPr>
                              <w:t>余剰（又は欠損）</w:t>
                            </w:r>
                            <w:r>
                              <w:rPr>
                                <w:rFonts w:ascii="Meiryo UI" w:eastAsia="Meiryo UI" w:hAnsi="Meiryo UI" w:cs="Meiryo UI" w:hint="eastAsia"/>
                                <w:sz w:val="18"/>
                                <w:szCs w:val="18"/>
                              </w:rPr>
                              <w:t>であり、</w:t>
                            </w:r>
                            <w:r>
                              <w:rPr>
                                <w:rFonts w:ascii="Meiryo UI" w:eastAsia="Meiryo UI" w:hAnsi="Meiryo UI" w:cs="Meiryo UI"/>
                                <w:sz w:val="18"/>
                                <w:szCs w:val="18"/>
                              </w:rPr>
                              <w:t>負債とは違って将来の負担とはならないものを</w:t>
                            </w:r>
                            <w:r>
                              <w:rPr>
                                <w:rFonts w:ascii="Meiryo UI" w:eastAsia="Meiryo UI" w:hAnsi="Meiryo UI" w:cs="Meiryo UI" w:hint="eastAsia"/>
                                <w:sz w:val="18"/>
                                <w:szCs w:val="18"/>
                              </w:rPr>
                              <w:t>示しています</w:t>
                            </w:r>
                            <w:r>
                              <w:rPr>
                                <w:rFonts w:ascii="Meiryo UI" w:eastAsia="Meiryo UI" w:hAnsi="Meiryo UI" w:cs="Meiryo U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6498E" id="角丸四角形 14" o:spid="_x0000_s1026" style="position:absolute;margin-left:363.8pt;margin-top:6.95pt;width:415pt;height:12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" fillcolor="#05fff0 [2580]" strokecolor="#00c6bb [3204]">
                <v:fill color2="#00e5d8 [2900]" rotate="t" focus="100%" type="gradient">
                  <o:fill v:ext="view" type="gradientUnscaled"/>
                </v:fill>
                <v:stroke endcap="round"/>
                <v:textbox>
                  <w:txbxContent>
                    <w:p w:rsidR="00D06108" w:rsidRDefault="00D06108" w:rsidP="000F33A6">
                      <w:pPr>
                        <w:pStyle w:val="a9"/>
                        <w:rPr>
                          <w:rFonts w:ascii="Meiryo UI" w:eastAsia="Meiryo UI" w:hAnsi="Meiryo UI" w:cs="Meiryo UI"/>
                          <w:sz w:val="18"/>
                          <w:szCs w:val="18"/>
                        </w:rPr>
                      </w:pPr>
                      <w:r>
                        <w:rPr>
                          <w:rFonts w:ascii="Meiryo UI" w:eastAsia="Meiryo UI" w:hAnsi="Meiryo UI" w:cs="Meiryo UI" w:hint="eastAsia"/>
                          <w:sz w:val="18"/>
                          <w:szCs w:val="18"/>
                        </w:rPr>
                        <w:t>【貸借</w:t>
                      </w:r>
                      <w:r>
                        <w:rPr>
                          <w:rFonts w:ascii="Meiryo UI" w:eastAsia="Meiryo UI" w:hAnsi="Meiryo UI" w:cs="Meiryo UI"/>
                          <w:sz w:val="18"/>
                          <w:szCs w:val="18"/>
                        </w:rPr>
                        <w:t>対照表の説明</w:t>
                      </w:r>
                      <w:r>
                        <w:rPr>
                          <w:rFonts w:ascii="Meiryo UI" w:eastAsia="Meiryo UI" w:hAnsi="Meiryo UI" w:cs="Meiryo UI" w:hint="eastAsia"/>
                          <w:sz w:val="18"/>
                          <w:szCs w:val="18"/>
                        </w:rPr>
                        <w:t>】</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資産とは</w:t>
                      </w:r>
                      <w:r>
                        <w:rPr>
                          <w:rFonts w:ascii="Meiryo UI" w:eastAsia="Meiryo UI" w:hAnsi="Meiryo UI" w:cs="Meiryo UI"/>
                          <w:sz w:val="18"/>
                          <w:szCs w:val="18"/>
                        </w:rPr>
                        <w:t>、</w:t>
                      </w:r>
                      <w:r>
                        <w:rPr>
                          <w:rFonts w:ascii="Meiryo UI" w:eastAsia="Meiryo UI" w:hAnsi="Meiryo UI" w:cs="Meiryo UI" w:hint="eastAsia"/>
                          <w:sz w:val="18"/>
                          <w:szCs w:val="18"/>
                        </w:rPr>
                        <w:t>主に公共</w:t>
                      </w:r>
                      <w:r>
                        <w:rPr>
                          <w:rFonts w:ascii="Meiryo UI" w:eastAsia="Meiryo UI" w:hAnsi="Meiryo UI" w:cs="Meiryo UI"/>
                          <w:sz w:val="18"/>
                          <w:szCs w:val="18"/>
                        </w:rPr>
                        <w:t>施設</w:t>
                      </w:r>
                      <w:r>
                        <w:rPr>
                          <w:rFonts w:ascii="Meiryo UI" w:eastAsia="Meiryo UI" w:hAnsi="Meiryo UI" w:cs="Meiryo UI" w:hint="eastAsia"/>
                          <w:sz w:val="18"/>
                          <w:szCs w:val="18"/>
                        </w:rPr>
                        <w:t>や</w:t>
                      </w:r>
                      <w:r>
                        <w:rPr>
                          <w:rFonts w:ascii="Meiryo UI" w:eastAsia="Meiryo UI" w:hAnsi="Meiryo UI" w:cs="Meiryo UI"/>
                          <w:sz w:val="18"/>
                          <w:szCs w:val="18"/>
                        </w:rPr>
                        <w:t>道路・公園等の公共</w:t>
                      </w:r>
                      <w:r>
                        <w:rPr>
                          <w:rFonts w:ascii="Meiryo UI" w:eastAsia="Meiryo UI" w:hAnsi="Meiryo UI" w:cs="Meiryo UI" w:hint="eastAsia"/>
                          <w:sz w:val="18"/>
                          <w:szCs w:val="18"/>
                        </w:rPr>
                        <w:t>インフラ</w:t>
                      </w:r>
                      <w:r>
                        <w:rPr>
                          <w:rFonts w:ascii="Meiryo UI" w:eastAsia="Meiryo UI" w:hAnsi="Meiryo UI" w:cs="Meiryo UI"/>
                          <w:sz w:val="18"/>
                          <w:szCs w:val="18"/>
                        </w:rPr>
                        <w:t>、</w:t>
                      </w:r>
                      <w:r>
                        <w:rPr>
                          <w:rFonts w:ascii="Meiryo UI" w:eastAsia="Meiryo UI" w:hAnsi="Meiryo UI" w:cs="Meiryo UI" w:hint="eastAsia"/>
                          <w:sz w:val="18"/>
                          <w:szCs w:val="18"/>
                        </w:rPr>
                        <w:t>基金</w:t>
                      </w:r>
                      <w:r>
                        <w:rPr>
                          <w:rFonts w:ascii="Meiryo UI" w:eastAsia="Meiryo UI" w:hAnsi="Meiryo UI" w:cs="Meiryo UI"/>
                          <w:sz w:val="18"/>
                          <w:szCs w:val="18"/>
                        </w:rPr>
                        <w:t>及び現金預金等から構成され、</w:t>
                      </w:r>
                      <w:r>
                        <w:rPr>
                          <w:rFonts w:ascii="Meiryo UI" w:eastAsia="Meiryo UI" w:hAnsi="Meiryo UI" w:cs="Meiryo UI" w:hint="eastAsia"/>
                          <w:sz w:val="18"/>
                          <w:szCs w:val="18"/>
                        </w:rPr>
                        <w:t>将来</w:t>
                      </w:r>
                      <w:r>
                        <w:rPr>
                          <w:rFonts w:ascii="Meiryo UI" w:eastAsia="Meiryo UI" w:hAnsi="Meiryo UI" w:cs="Meiryo UI"/>
                          <w:sz w:val="18"/>
                          <w:szCs w:val="18"/>
                        </w:rPr>
                        <w:t>の住民に対する行政サービスを</w:t>
                      </w:r>
                      <w:r>
                        <w:rPr>
                          <w:rFonts w:ascii="Meiryo UI" w:eastAsia="Meiryo UI" w:hAnsi="Meiryo UI" w:cs="Meiryo UI" w:hint="eastAsia"/>
                          <w:sz w:val="18"/>
                          <w:szCs w:val="18"/>
                        </w:rPr>
                        <w:t>提供</w:t>
                      </w:r>
                      <w:r>
                        <w:rPr>
                          <w:rFonts w:ascii="Meiryo UI" w:eastAsia="Meiryo UI" w:hAnsi="Meiryo UI" w:cs="Meiryo UI"/>
                          <w:sz w:val="18"/>
                          <w:szCs w:val="18"/>
                        </w:rPr>
                        <w:t>する社会資本及びその</w:t>
                      </w:r>
                      <w:r>
                        <w:rPr>
                          <w:rFonts w:ascii="Meiryo UI" w:eastAsia="Meiryo UI" w:hAnsi="Meiryo UI" w:cs="Meiryo UI" w:hint="eastAsia"/>
                          <w:sz w:val="18"/>
                          <w:szCs w:val="18"/>
                        </w:rPr>
                        <w:t>資金</w:t>
                      </w:r>
                      <w:r>
                        <w:rPr>
                          <w:rFonts w:ascii="Meiryo UI" w:eastAsia="Meiryo UI" w:hAnsi="Meiryo UI" w:cs="Meiryo UI"/>
                          <w:sz w:val="18"/>
                          <w:szCs w:val="18"/>
                        </w:rPr>
                        <w:t>となるものを示しています。</w:t>
                      </w:r>
                    </w:p>
                    <w:p w:rsidR="00D06108"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負債</w:t>
                      </w:r>
                      <w:r>
                        <w:rPr>
                          <w:rFonts w:ascii="Meiryo UI" w:eastAsia="Meiryo UI" w:hAnsi="Meiryo UI" w:cs="Meiryo UI"/>
                          <w:sz w:val="18"/>
                          <w:szCs w:val="18"/>
                        </w:rPr>
                        <w:t>とは、</w:t>
                      </w:r>
                      <w:r>
                        <w:rPr>
                          <w:rFonts w:ascii="Meiryo UI" w:eastAsia="Meiryo UI" w:hAnsi="Meiryo UI" w:cs="Meiryo UI" w:hint="eastAsia"/>
                          <w:sz w:val="18"/>
                          <w:szCs w:val="18"/>
                        </w:rPr>
                        <w:t>地方債</w:t>
                      </w:r>
                      <w:r>
                        <w:rPr>
                          <w:rFonts w:ascii="Meiryo UI" w:eastAsia="Meiryo UI" w:hAnsi="Meiryo UI" w:cs="Meiryo UI"/>
                          <w:sz w:val="18"/>
                          <w:szCs w:val="18"/>
                        </w:rPr>
                        <w:t>の償還等のように、</w:t>
                      </w:r>
                      <w:r>
                        <w:rPr>
                          <w:rFonts w:ascii="Meiryo UI" w:eastAsia="Meiryo UI" w:hAnsi="Meiryo UI" w:cs="Meiryo UI" w:hint="eastAsia"/>
                          <w:sz w:val="18"/>
                          <w:szCs w:val="18"/>
                        </w:rPr>
                        <w:t>将来</w:t>
                      </w:r>
                      <w:r>
                        <w:rPr>
                          <w:rFonts w:ascii="Meiryo UI" w:eastAsia="Meiryo UI" w:hAnsi="Meiryo UI" w:cs="Meiryo UI"/>
                          <w:sz w:val="18"/>
                          <w:szCs w:val="18"/>
                        </w:rPr>
                        <w:t>の</w:t>
                      </w:r>
                      <w:r>
                        <w:rPr>
                          <w:rFonts w:ascii="Meiryo UI" w:eastAsia="Meiryo UI" w:hAnsi="Meiryo UI" w:cs="Meiryo UI" w:hint="eastAsia"/>
                          <w:sz w:val="18"/>
                          <w:szCs w:val="18"/>
                        </w:rPr>
                        <w:t>住民</w:t>
                      </w:r>
                      <w:r>
                        <w:rPr>
                          <w:rFonts w:ascii="Meiryo UI" w:eastAsia="Meiryo UI" w:hAnsi="Meiryo UI" w:cs="Meiryo UI"/>
                          <w:sz w:val="18"/>
                          <w:szCs w:val="18"/>
                        </w:rPr>
                        <w:t>に対する負担となるものを示しています。</w:t>
                      </w:r>
                    </w:p>
                    <w:p w:rsidR="00D06108" w:rsidRPr="00BE6987" w:rsidRDefault="00D06108" w:rsidP="000F33A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とは、</w:t>
                      </w:r>
                      <w:r>
                        <w:rPr>
                          <w:rFonts w:ascii="Meiryo UI" w:eastAsia="Meiryo UI" w:hAnsi="Meiryo UI" w:cs="Meiryo UI" w:hint="eastAsia"/>
                          <w:sz w:val="18"/>
                          <w:szCs w:val="18"/>
                        </w:rPr>
                        <w:t>過去の</w:t>
                      </w:r>
                      <w:r>
                        <w:rPr>
                          <w:rFonts w:ascii="Meiryo UI" w:eastAsia="Meiryo UI" w:hAnsi="Meiryo UI" w:cs="Meiryo UI"/>
                          <w:sz w:val="18"/>
                          <w:szCs w:val="18"/>
                        </w:rPr>
                        <w:t>世代が負担した税金や、</w:t>
                      </w:r>
                      <w:r>
                        <w:rPr>
                          <w:rFonts w:ascii="Meiryo UI" w:eastAsia="Meiryo UI" w:hAnsi="Meiryo UI" w:cs="Meiryo UI" w:hint="eastAsia"/>
                          <w:sz w:val="18"/>
                          <w:szCs w:val="18"/>
                        </w:rPr>
                        <w:t>過去に</w:t>
                      </w:r>
                      <w:r>
                        <w:rPr>
                          <w:rFonts w:ascii="Meiryo UI" w:eastAsia="Meiryo UI" w:hAnsi="Meiryo UI" w:cs="Meiryo UI"/>
                          <w:sz w:val="18"/>
                          <w:szCs w:val="18"/>
                        </w:rPr>
                        <w:t>国・</w:t>
                      </w:r>
                      <w:r>
                        <w:rPr>
                          <w:rFonts w:ascii="Meiryo UI" w:eastAsia="Meiryo UI" w:hAnsi="Meiryo UI" w:cs="Meiryo UI" w:hint="eastAsia"/>
                          <w:sz w:val="18"/>
                          <w:szCs w:val="18"/>
                        </w:rPr>
                        <w:t>道</w:t>
                      </w:r>
                      <w:r>
                        <w:rPr>
                          <w:rFonts w:ascii="Meiryo UI" w:eastAsia="Meiryo UI" w:hAnsi="Meiryo UI" w:cs="Meiryo UI"/>
                          <w:sz w:val="18"/>
                          <w:szCs w:val="18"/>
                        </w:rPr>
                        <w:t>か</w:t>
                      </w:r>
                      <w:r>
                        <w:rPr>
                          <w:rFonts w:ascii="Meiryo UI" w:eastAsia="Meiryo UI" w:hAnsi="Meiryo UI" w:cs="Meiryo UI" w:hint="eastAsia"/>
                          <w:sz w:val="18"/>
                          <w:szCs w:val="18"/>
                        </w:rPr>
                        <w:t>ら</w:t>
                      </w:r>
                      <w:r>
                        <w:rPr>
                          <w:rFonts w:ascii="Meiryo UI" w:eastAsia="Meiryo UI" w:hAnsi="Meiryo UI" w:cs="Meiryo UI"/>
                          <w:sz w:val="18"/>
                          <w:szCs w:val="18"/>
                        </w:rPr>
                        <w:t>獲得した補助金等</w:t>
                      </w:r>
                      <w:r>
                        <w:rPr>
                          <w:rFonts w:ascii="Meiryo UI" w:eastAsia="Meiryo UI" w:hAnsi="Meiryo UI" w:cs="Meiryo UI" w:hint="eastAsia"/>
                          <w:sz w:val="18"/>
                          <w:szCs w:val="18"/>
                        </w:rPr>
                        <w:t>の</w:t>
                      </w:r>
                      <w:r>
                        <w:rPr>
                          <w:rFonts w:ascii="Meiryo UI" w:eastAsia="Meiryo UI" w:hAnsi="Meiryo UI" w:cs="Meiryo UI"/>
                          <w:sz w:val="18"/>
                          <w:szCs w:val="18"/>
                        </w:rPr>
                        <w:t>余剰（又は欠損）</w:t>
                      </w:r>
                      <w:r>
                        <w:rPr>
                          <w:rFonts w:ascii="Meiryo UI" w:eastAsia="Meiryo UI" w:hAnsi="Meiryo UI" w:cs="Meiryo UI" w:hint="eastAsia"/>
                          <w:sz w:val="18"/>
                          <w:szCs w:val="18"/>
                        </w:rPr>
                        <w:t>であり、</w:t>
                      </w:r>
                      <w:r>
                        <w:rPr>
                          <w:rFonts w:ascii="Meiryo UI" w:eastAsia="Meiryo UI" w:hAnsi="Meiryo UI" w:cs="Meiryo UI"/>
                          <w:sz w:val="18"/>
                          <w:szCs w:val="18"/>
                        </w:rPr>
                        <w:t>負債とは違って将来の負担とはならないものを</w:t>
                      </w:r>
                      <w:r>
                        <w:rPr>
                          <w:rFonts w:ascii="Meiryo UI" w:eastAsia="Meiryo UI" w:hAnsi="Meiryo UI" w:cs="Meiryo UI" w:hint="eastAsia"/>
                          <w:sz w:val="18"/>
                          <w:szCs w:val="18"/>
                        </w:rPr>
                        <w:t>示しています</w:t>
                      </w:r>
                      <w:r>
                        <w:rPr>
                          <w:rFonts w:ascii="Meiryo UI" w:eastAsia="Meiryo UI" w:hAnsi="Meiryo UI" w:cs="Meiryo UI"/>
                          <w:sz w:val="18"/>
                          <w:szCs w:val="18"/>
                        </w:rPr>
                        <w:t>。</w:t>
                      </w:r>
                    </w:p>
                  </w:txbxContent>
                </v:textbox>
                <w10:wrap anchorx="margin"/>
              </v:roundrect>
            </w:pict>
          </mc:Fallback>
        </mc:AlternateContent>
      </w:r>
      <w:r w:rsidR="002E3A84">
        <w:br w:type="page"/>
      </w:r>
      <w:r w:rsidR="009D379B">
        <w:rPr>
          <w:rFonts w:hint="eastAsia"/>
        </w:rPr>
        <w:lastRenderedPageBreak/>
        <w:t xml:space="preserve">　　　</w:t>
      </w:r>
      <w:r w:rsidR="00DB36E4">
        <w:rPr>
          <w:rFonts w:hint="eastAsia"/>
        </w:rPr>
        <w:t>②行政コスト計算書</w:t>
      </w:r>
    </w:p>
    <w:p w:rsidR="00F85785" w:rsidRDefault="00BE6987" w:rsidP="00C9785F">
      <w:pPr>
        <w:spacing w:after="240"/>
        <w:ind w:left="840" w:hangingChars="400" w:hanging="840"/>
      </w:pPr>
      <w:r>
        <w:rPr>
          <w:rFonts w:hint="eastAsia"/>
        </w:rPr>
        <w:t xml:space="preserve">　　　　　</w:t>
      </w:r>
      <w:r w:rsidR="00711FD7">
        <w:rPr>
          <w:rFonts w:hint="eastAsia"/>
        </w:rPr>
        <w:t>以下の行政コスト計算書は</w:t>
      </w:r>
      <w:r w:rsidR="00EC4690">
        <w:rPr>
          <w:rFonts w:hint="eastAsia"/>
        </w:rPr>
        <w:t>令和元</w:t>
      </w:r>
      <w:r w:rsidR="00711FD7">
        <w:rPr>
          <w:rFonts w:hint="eastAsia"/>
        </w:rPr>
        <w:t>年度の</w:t>
      </w:r>
      <w:r w:rsidR="00711FD7">
        <w:rPr>
          <w:rFonts w:hint="eastAsia"/>
        </w:rPr>
        <w:t>1</w:t>
      </w:r>
      <w:r w:rsidR="00711FD7">
        <w:rPr>
          <w:rFonts w:hint="eastAsia"/>
        </w:rPr>
        <w:t>年間に</w:t>
      </w:r>
      <w:r w:rsidR="002C421E">
        <w:rPr>
          <w:rFonts w:hint="eastAsia"/>
        </w:rPr>
        <w:t>北竜町で</w:t>
      </w:r>
      <w:r w:rsidR="00711FD7">
        <w:rPr>
          <w:rFonts w:hint="eastAsia"/>
        </w:rPr>
        <w:t>住民に対する行政サービスを提供する</w:t>
      </w:r>
      <w:r w:rsidR="008A7BC9">
        <w:rPr>
          <w:rFonts w:hint="eastAsia"/>
        </w:rPr>
        <w:t>等の</w:t>
      </w:r>
      <w:r w:rsidR="00711FD7">
        <w:rPr>
          <w:rFonts w:hint="eastAsia"/>
        </w:rPr>
        <w:t>ために発生した費用と、そのうち行政サービスの受益者である住民が使用料や手数料等の形で直接的に負担した収益</w:t>
      </w:r>
      <w:r w:rsidR="00F85785">
        <w:rPr>
          <w:rFonts w:hint="eastAsia"/>
        </w:rPr>
        <w:t>等</w:t>
      </w:r>
      <w:r w:rsidR="00711FD7">
        <w:rPr>
          <w:rFonts w:hint="eastAsia"/>
        </w:rPr>
        <w:t>を示しています。</w:t>
      </w:r>
      <w:r w:rsidR="0016055C">
        <w:rPr>
          <w:rFonts w:hint="eastAsia"/>
        </w:rPr>
        <w:t xml:space="preserve">  </w:t>
      </w:r>
      <w:r w:rsidR="0016055C">
        <w:t xml:space="preserve">    </w:t>
      </w:r>
      <w:r w:rsidR="004652CF">
        <w:rPr>
          <w:rFonts w:hint="eastAsia"/>
        </w:rPr>
        <w:t xml:space="preserve">　</w:t>
      </w:r>
      <w:r w:rsidR="00124D36">
        <w:rPr>
          <w:rFonts w:hint="eastAsia"/>
        </w:rPr>
        <w:t>令和元</w:t>
      </w:r>
      <w:r w:rsidR="00F85785">
        <w:rPr>
          <w:rFonts w:hint="eastAsia"/>
        </w:rPr>
        <w:t>年度</w:t>
      </w:r>
      <w:r w:rsidR="004652CF">
        <w:rPr>
          <w:rFonts w:hint="eastAsia"/>
        </w:rPr>
        <w:t>の一般会計</w:t>
      </w:r>
      <w:r w:rsidR="009D1923">
        <w:rPr>
          <w:rFonts w:hint="eastAsia"/>
        </w:rPr>
        <w:t>等</w:t>
      </w:r>
      <w:r w:rsidR="00F85785">
        <w:rPr>
          <w:rFonts w:hint="eastAsia"/>
        </w:rPr>
        <w:t>に</w:t>
      </w:r>
      <w:r w:rsidR="004652CF">
        <w:rPr>
          <w:rFonts w:hint="eastAsia"/>
        </w:rPr>
        <w:t>おいて、</w:t>
      </w:r>
      <w:r w:rsidR="00711FD7">
        <w:rPr>
          <w:rFonts w:hint="eastAsia"/>
        </w:rPr>
        <w:t>行政サービスの提供</w:t>
      </w:r>
      <w:r w:rsidR="00F85785">
        <w:rPr>
          <w:rFonts w:hint="eastAsia"/>
        </w:rPr>
        <w:t>等</w:t>
      </w:r>
      <w:r w:rsidR="00711FD7">
        <w:rPr>
          <w:rFonts w:hint="eastAsia"/>
        </w:rPr>
        <w:t>に係る経常的な費用として</w:t>
      </w:r>
      <w:r w:rsidR="0090243B">
        <w:t>2</w:t>
      </w:r>
      <w:r w:rsidR="004652CF">
        <w:rPr>
          <w:rFonts w:hint="eastAsia"/>
        </w:rPr>
        <w:t>,</w:t>
      </w:r>
      <w:r w:rsidR="0090243B">
        <w:t>9</w:t>
      </w:r>
      <w:r w:rsidR="00124D36">
        <w:t>33</w:t>
      </w:r>
      <w:r w:rsidR="00E82FD2">
        <w:t>,</w:t>
      </w:r>
      <w:r w:rsidR="00124D36">
        <w:t>800</w:t>
      </w:r>
      <w:r w:rsidR="00ED2480">
        <w:rPr>
          <w:rFonts w:hint="eastAsia"/>
        </w:rPr>
        <w:t>千</w:t>
      </w:r>
      <w:r w:rsidR="00711FD7">
        <w:rPr>
          <w:rFonts w:hint="eastAsia"/>
        </w:rPr>
        <w:t>円が発生し、このうち</w:t>
      </w:r>
      <w:r w:rsidR="00F85785">
        <w:rPr>
          <w:rFonts w:hint="eastAsia"/>
        </w:rPr>
        <w:t>住民が使用料・手数料等の形で直接的に負担した費用は</w:t>
      </w:r>
      <w:r w:rsidR="004652CF">
        <w:rPr>
          <w:rFonts w:hint="eastAsia"/>
        </w:rPr>
        <w:t>7</w:t>
      </w:r>
      <w:r w:rsidR="00124D36">
        <w:t>2</w:t>
      </w:r>
      <w:r w:rsidR="00E82FD2">
        <w:t>,</w:t>
      </w:r>
      <w:r w:rsidR="00124D36">
        <w:t>382</w:t>
      </w:r>
      <w:r w:rsidR="00ED2480">
        <w:rPr>
          <w:rFonts w:hint="eastAsia"/>
        </w:rPr>
        <w:t>千</w:t>
      </w:r>
      <w:r w:rsidR="00F85785" w:rsidRPr="00DE4B04">
        <w:rPr>
          <w:rFonts w:hint="eastAsia"/>
        </w:rPr>
        <w:t>円、</w:t>
      </w:r>
      <w:r w:rsidR="005C5CC0">
        <w:rPr>
          <w:rFonts w:hint="eastAsia"/>
        </w:rPr>
        <w:t>雑入</w:t>
      </w:r>
      <w:r w:rsidR="00F85785" w:rsidRPr="00DE4B04">
        <w:rPr>
          <w:rFonts w:hint="eastAsia"/>
        </w:rPr>
        <w:t>等の収益が</w:t>
      </w:r>
      <w:r w:rsidR="00072788" w:rsidRPr="00DE4B04">
        <w:rPr>
          <w:rFonts w:hint="eastAsia"/>
        </w:rPr>
        <w:t>1</w:t>
      </w:r>
      <w:r w:rsidR="00124D36">
        <w:t>43</w:t>
      </w:r>
      <w:r w:rsidR="00E82FD2" w:rsidRPr="00DE4B04">
        <w:t>,</w:t>
      </w:r>
      <w:r w:rsidR="00124D36">
        <w:t>142</w:t>
      </w:r>
      <w:r w:rsidR="00ED2480" w:rsidRPr="00DE4B04">
        <w:rPr>
          <w:rFonts w:hint="eastAsia"/>
        </w:rPr>
        <w:t>千</w:t>
      </w:r>
      <w:r w:rsidR="00F85785" w:rsidRPr="00DE4B04">
        <w:rPr>
          <w:rFonts w:hint="eastAsia"/>
        </w:rPr>
        <w:t>円発生しました。また、経常的に生じない資産の売却等に伴う損失は合計で</w:t>
      </w:r>
      <w:r w:rsidR="00124D36">
        <w:t>43</w:t>
      </w:r>
      <w:r w:rsidR="00E82FD2" w:rsidRPr="00DE4B04">
        <w:t>,</w:t>
      </w:r>
      <w:r w:rsidR="00124D36">
        <w:t>939</w:t>
      </w:r>
      <w:r w:rsidR="00ED2480" w:rsidRPr="00DE4B04">
        <w:rPr>
          <w:rFonts w:hint="eastAsia"/>
        </w:rPr>
        <w:t>千</w:t>
      </w:r>
      <w:r w:rsidR="00F85785" w:rsidRPr="00DE4B04">
        <w:rPr>
          <w:rFonts w:hint="eastAsia"/>
        </w:rPr>
        <w:t>円発生し、保険金等の直接的な財源と</w:t>
      </w:r>
      <w:r w:rsidR="00F85785">
        <w:rPr>
          <w:rFonts w:hint="eastAsia"/>
        </w:rPr>
        <w:t>して</w:t>
      </w:r>
      <w:r w:rsidR="00124D36">
        <w:rPr>
          <w:rFonts w:hint="eastAsia"/>
        </w:rPr>
        <w:t>1</w:t>
      </w:r>
      <w:r w:rsidR="00124D36">
        <w:t>1</w:t>
      </w:r>
      <w:r w:rsidR="00BC0669">
        <w:rPr>
          <w:rFonts w:hint="eastAsia"/>
        </w:rPr>
        <w:t>,</w:t>
      </w:r>
      <w:r w:rsidR="00124D36">
        <w:t>735</w:t>
      </w:r>
      <w:r w:rsidR="00ED2480">
        <w:rPr>
          <w:rFonts w:hint="eastAsia"/>
        </w:rPr>
        <w:t>千</w:t>
      </w:r>
      <w:r w:rsidR="00F85785">
        <w:rPr>
          <w:rFonts w:hint="eastAsia"/>
        </w:rPr>
        <w:t>円の収入がありました。</w:t>
      </w:r>
    </w:p>
    <w:p w:rsidR="00124D36" w:rsidRDefault="00124D36" w:rsidP="00C9785F">
      <w:pPr>
        <w:spacing w:after="240"/>
        <w:ind w:left="960" w:hangingChars="400" w:hanging="960"/>
      </w:pPr>
      <w:r w:rsidRPr="00124D36">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86912" behindDoc="0" locked="0" layoutInCell="1" allowOverlap="1" wp14:anchorId="7759AE91" wp14:editId="468AF7B2">
                <wp:simplePos x="0" y="0"/>
                <wp:positionH relativeFrom="margin">
                  <wp:align>right</wp:align>
                </wp:positionH>
                <wp:positionV relativeFrom="paragraph">
                  <wp:posOffset>3530600</wp:posOffset>
                </wp:positionV>
                <wp:extent cx="5270500" cy="2273300"/>
                <wp:effectExtent l="0" t="0" r="25400" b="12700"/>
                <wp:wrapNone/>
                <wp:docPr id="15" name="角丸四角形 15"/>
                <wp:cNvGraphicFramePr/>
                <a:graphic xmlns:a="http://schemas.openxmlformats.org/drawingml/2006/main">
                  <a:graphicData uri="http://schemas.microsoft.com/office/word/2010/wordprocessingShape">
                    <wps:wsp>
                      <wps:cNvSpPr/>
                      <wps:spPr>
                        <a:xfrm>
                          <a:off x="0" y="0"/>
                          <a:ext cx="5270500" cy="2273300"/>
                        </a:xfrm>
                        <a:prstGeom prst="roundRect">
                          <a:avLst>
                            <a:gd name="adj" fmla="val 11582"/>
                          </a:avLst>
                        </a:prstGeom>
                        <a:gradFill rotWithShape="1">
                          <a:gsLst>
                            <a:gs pos="0">
                              <a:srgbClr val="00C6BB">
                                <a:tint val="80000"/>
                                <a:lumMod val="105000"/>
                              </a:srgbClr>
                            </a:gs>
                            <a:gs pos="100000">
                              <a:srgbClr val="00C6BB">
                                <a:tint val="90000"/>
                              </a:srgbClr>
                            </a:gs>
                          </a:gsLst>
                          <a:lin ang="5400000" scaled="0"/>
                        </a:gradFill>
                        <a:ln w="9525" cap="rnd" cmpd="sng" algn="ctr">
                          <a:solidFill>
                            <a:srgbClr val="00C6BB"/>
                          </a:solidFill>
                          <a:prstDash val="solid"/>
                        </a:ln>
                        <a:effectLst/>
                      </wps:spPr>
                      <wps:txbx>
                        <w:txbxContent>
                          <w:p w:rsidR="00124D36" w:rsidRDefault="00124D36" w:rsidP="00124D36">
                            <w:pPr>
                              <w:pStyle w:val="a9"/>
                              <w:rPr>
                                <w:rFonts w:ascii="Meiryo UI" w:eastAsia="Meiryo UI" w:hAnsi="Meiryo UI" w:cs="Meiryo UI"/>
                                <w:sz w:val="18"/>
                                <w:szCs w:val="18"/>
                              </w:rPr>
                            </w:pPr>
                            <w:r>
                              <w:rPr>
                                <w:rFonts w:ascii="Meiryo UI" w:eastAsia="Meiryo UI" w:hAnsi="Meiryo UI" w:cs="Meiryo UI" w:hint="eastAsia"/>
                                <w:sz w:val="18"/>
                                <w:szCs w:val="18"/>
                              </w:rPr>
                              <w:t>【行政</w:t>
                            </w:r>
                            <w:r>
                              <w:rPr>
                                <w:rFonts w:ascii="Meiryo UI" w:eastAsia="Meiryo UI" w:hAnsi="Meiryo UI" w:cs="Meiryo UI"/>
                                <w:sz w:val="18"/>
                                <w:szCs w:val="18"/>
                              </w:rPr>
                              <w:t>コスト計算書の説明</w:t>
                            </w:r>
                            <w:r>
                              <w:rPr>
                                <w:rFonts w:ascii="Meiryo UI" w:eastAsia="Meiryo UI" w:hAnsi="Meiryo UI" w:cs="Meiryo UI" w:hint="eastAsia"/>
                                <w:sz w:val="18"/>
                                <w:szCs w:val="18"/>
                              </w:rPr>
                              <w:t>】</w:t>
                            </w:r>
                          </w:p>
                          <w:p w:rsidR="00124D36" w:rsidRDefault="00124D36" w:rsidP="00124D3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費用とは一会計期間</w:t>
                            </w:r>
                            <w:r>
                              <w:rPr>
                                <w:rFonts w:ascii="Meiryo UI" w:eastAsia="Meiryo UI" w:hAnsi="Meiryo UI" w:cs="Meiryo UI"/>
                                <w:sz w:val="18"/>
                                <w:szCs w:val="18"/>
                              </w:rPr>
                              <w:t>に発生した</w:t>
                            </w:r>
                            <w:r>
                              <w:rPr>
                                <w:rFonts w:ascii="Meiryo UI" w:eastAsia="Meiryo UI" w:hAnsi="Meiryo UI" w:cs="Meiryo UI" w:hint="eastAsia"/>
                                <w:sz w:val="18"/>
                                <w:szCs w:val="18"/>
                              </w:rPr>
                              <w:t>行政</w:t>
                            </w:r>
                            <w:r>
                              <w:rPr>
                                <w:rFonts w:ascii="Meiryo UI" w:eastAsia="Meiryo UI" w:hAnsi="Meiryo UI" w:cs="Meiryo UI"/>
                                <w:sz w:val="18"/>
                                <w:szCs w:val="18"/>
                              </w:rPr>
                              <w:t>サービスの提供</w:t>
                            </w:r>
                            <w:r>
                              <w:rPr>
                                <w:rFonts w:ascii="Meiryo UI" w:eastAsia="Meiryo UI" w:hAnsi="Meiryo UI" w:cs="Meiryo UI" w:hint="eastAsia"/>
                                <w:sz w:val="18"/>
                                <w:szCs w:val="18"/>
                              </w:rPr>
                              <w:t>等</w:t>
                            </w:r>
                            <w:r>
                              <w:rPr>
                                <w:rFonts w:ascii="Meiryo UI" w:eastAsia="Meiryo UI" w:hAnsi="Meiryo UI" w:cs="Meiryo UI"/>
                                <w:sz w:val="18"/>
                                <w:szCs w:val="18"/>
                              </w:rPr>
                              <w:t>に伴う</w:t>
                            </w:r>
                            <w:r>
                              <w:rPr>
                                <w:rFonts w:ascii="Meiryo UI" w:eastAsia="Meiryo UI" w:hAnsi="Meiryo UI" w:cs="Meiryo UI" w:hint="eastAsia"/>
                                <w:sz w:val="18"/>
                                <w:szCs w:val="18"/>
                              </w:rPr>
                              <w:t>現金</w:t>
                            </w:r>
                            <w:r>
                              <w:rPr>
                                <w:rFonts w:ascii="Meiryo UI" w:eastAsia="Meiryo UI" w:hAnsi="Meiryo UI" w:cs="Meiryo UI"/>
                                <w:sz w:val="18"/>
                                <w:szCs w:val="18"/>
                              </w:rPr>
                              <w:t>等の資産の減少</w:t>
                            </w:r>
                            <w:r>
                              <w:rPr>
                                <w:rFonts w:ascii="Meiryo UI" w:eastAsia="Meiryo UI" w:hAnsi="Meiryo UI" w:cs="Meiryo UI" w:hint="eastAsia"/>
                                <w:sz w:val="18"/>
                                <w:szCs w:val="18"/>
                              </w:rPr>
                              <w:t>等を</w:t>
                            </w:r>
                            <w:r>
                              <w:rPr>
                                <w:rFonts w:ascii="Meiryo UI" w:eastAsia="Meiryo UI" w:hAnsi="Meiryo UI" w:cs="Meiryo UI"/>
                                <w:sz w:val="18"/>
                                <w:szCs w:val="18"/>
                              </w:rPr>
                              <w:t>いい、</w:t>
                            </w:r>
                            <w:r>
                              <w:rPr>
                                <w:rFonts w:ascii="Meiryo UI" w:eastAsia="Meiryo UI" w:hAnsi="Meiryo UI" w:cs="Meiryo UI" w:hint="eastAsia"/>
                                <w:sz w:val="18"/>
                                <w:szCs w:val="18"/>
                              </w:rPr>
                              <w:t>経常費用</w:t>
                            </w:r>
                            <w:r>
                              <w:rPr>
                                <w:rFonts w:ascii="Meiryo UI" w:eastAsia="Meiryo UI" w:hAnsi="Meiryo UI" w:cs="Meiryo UI"/>
                                <w:sz w:val="18"/>
                                <w:szCs w:val="18"/>
                              </w:rPr>
                              <w:t>と臨時損失に分けられます。このうち</w:t>
                            </w:r>
                            <w:r>
                              <w:rPr>
                                <w:rFonts w:ascii="Meiryo UI" w:eastAsia="Meiryo UI" w:hAnsi="Meiryo UI" w:cs="Meiryo UI" w:hint="eastAsia"/>
                                <w:sz w:val="18"/>
                                <w:szCs w:val="18"/>
                              </w:rPr>
                              <w:t>経常費用</w:t>
                            </w:r>
                            <w:r>
                              <w:rPr>
                                <w:rFonts w:ascii="Meiryo UI" w:eastAsia="Meiryo UI" w:hAnsi="Meiryo UI" w:cs="Meiryo UI"/>
                                <w:sz w:val="18"/>
                                <w:szCs w:val="18"/>
                              </w:rPr>
                              <w:t>はさらに業務費用と移転費用</w:t>
                            </w:r>
                            <w:r>
                              <w:rPr>
                                <w:rFonts w:ascii="Meiryo UI" w:eastAsia="Meiryo UI" w:hAnsi="Meiryo UI" w:cs="Meiryo UI" w:hint="eastAsia"/>
                                <w:sz w:val="18"/>
                                <w:szCs w:val="18"/>
                              </w:rPr>
                              <w:t>に</w:t>
                            </w:r>
                            <w:r>
                              <w:rPr>
                                <w:rFonts w:ascii="Meiryo UI" w:eastAsia="Meiryo UI" w:hAnsi="Meiryo UI" w:cs="Meiryo UI"/>
                                <w:sz w:val="18"/>
                                <w:szCs w:val="18"/>
                              </w:rPr>
                              <w:t>区分されます。</w:t>
                            </w:r>
                            <w:r>
                              <w:rPr>
                                <w:rFonts w:ascii="Meiryo UI" w:eastAsia="Meiryo UI" w:hAnsi="Meiryo UI" w:cs="Meiryo UI" w:hint="eastAsia"/>
                                <w:sz w:val="18"/>
                                <w:szCs w:val="18"/>
                              </w:rPr>
                              <w:t>経常費用</w:t>
                            </w:r>
                            <w:r>
                              <w:rPr>
                                <w:rFonts w:ascii="Meiryo UI" w:eastAsia="Meiryo UI" w:hAnsi="Meiryo UI" w:cs="Meiryo UI"/>
                                <w:sz w:val="18"/>
                                <w:szCs w:val="18"/>
                              </w:rPr>
                              <w:t>は</w:t>
                            </w:r>
                            <w:r>
                              <w:rPr>
                                <w:rFonts w:ascii="Meiryo UI" w:eastAsia="Meiryo UI" w:hAnsi="Meiryo UI" w:cs="Meiryo UI" w:hint="eastAsia"/>
                                <w:sz w:val="18"/>
                                <w:szCs w:val="18"/>
                              </w:rPr>
                              <w:t>給与・賞与</w:t>
                            </w:r>
                            <w:r>
                              <w:rPr>
                                <w:rFonts w:ascii="Meiryo UI" w:eastAsia="Meiryo UI" w:hAnsi="Meiryo UI" w:cs="Meiryo UI"/>
                                <w:sz w:val="18"/>
                                <w:szCs w:val="18"/>
                              </w:rPr>
                              <w:t>や</w:t>
                            </w:r>
                            <w:r>
                              <w:rPr>
                                <w:rFonts w:ascii="Meiryo UI" w:eastAsia="Meiryo UI" w:hAnsi="Meiryo UI" w:cs="Meiryo UI" w:hint="eastAsia"/>
                                <w:sz w:val="18"/>
                                <w:szCs w:val="18"/>
                              </w:rPr>
                              <w:t>各種</w:t>
                            </w:r>
                            <w:r>
                              <w:rPr>
                                <w:rFonts w:ascii="Meiryo UI" w:eastAsia="Meiryo UI" w:hAnsi="Meiryo UI" w:cs="Meiryo UI"/>
                                <w:sz w:val="18"/>
                                <w:szCs w:val="18"/>
                              </w:rPr>
                              <w:t>手当</w:t>
                            </w:r>
                            <w:r>
                              <w:rPr>
                                <w:rFonts w:ascii="Meiryo UI" w:eastAsia="Meiryo UI" w:hAnsi="Meiryo UI" w:cs="Meiryo UI" w:hint="eastAsia"/>
                                <w:sz w:val="18"/>
                                <w:szCs w:val="18"/>
                              </w:rPr>
                              <w:t>などの</w:t>
                            </w:r>
                            <w:r>
                              <w:rPr>
                                <w:rFonts w:ascii="Meiryo UI" w:eastAsia="Meiryo UI" w:hAnsi="Meiryo UI" w:cs="Meiryo UI"/>
                                <w:sz w:val="18"/>
                                <w:szCs w:val="18"/>
                              </w:rPr>
                              <w:t>人件費、委託料や維持補修費・減価償却費</w:t>
                            </w:r>
                            <w:r>
                              <w:rPr>
                                <w:rFonts w:ascii="Meiryo UI" w:eastAsia="Meiryo UI" w:hAnsi="Meiryo UI" w:cs="Meiryo UI" w:hint="eastAsia"/>
                                <w:sz w:val="18"/>
                                <w:szCs w:val="18"/>
                              </w:rPr>
                              <w:t>など</w:t>
                            </w:r>
                            <w:r>
                              <w:rPr>
                                <w:rFonts w:ascii="Meiryo UI" w:eastAsia="Meiryo UI" w:hAnsi="Meiryo UI" w:cs="Meiryo UI"/>
                                <w:sz w:val="18"/>
                                <w:szCs w:val="18"/>
                              </w:rPr>
                              <w:t>から</w:t>
                            </w:r>
                            <w:r>
                              <w:rPr>
                                <w:rFonts w:ascii="Meiryo UI" w:eastAsia="Meiryo UI" w:hAnsi="Meiryo UI" w:cs="Meiryo UI" w:hint="eastAsia"/>
                                <w:sz w:val="18"/>
                                <w:szCs w:val="18"/>
                              </w:rPr>
                              <w:t>構成</w:t>
                            </w:r>
                            <w:r>
                              <w:rPr>
                                <w:rFonts w:ascii="Meiryo UI" w:eastAsia="Meiryo UI" w:hAnsi="Meiryo UI" w:cs="Meiryo UI"/>
                                <w:sz w:val="18"/>
                                <w:szCs w:val="18"/>
                              </w:rPr>
                              <w:t>される物件費、</w:t>
                            </w:r>
                            <w:r>
                              <w:rPr>
                                <w:rFonts w:ascii="Meiryo UI" w:eastAsia="Meiryo UI" w:hAnsi="Meiryo UI" w:cs="Meiryo UI" w:hint="eastAsia"/>
                                <w:sz w:val="18"/>
                                <w:szCs w:val="18"/>
                              </w:rPr>
                              <w:t>地方債</w:t>
                            </w:r>
                            <w:r>
                              <w:rPr>
                                <w:rFonts w:ascii="Meiryo UI" w:eastAsia="Meiryo UI" w:hAnsi="Meiryo UI" w:cs="Meiryo UI"/>
                                <w:sz w:val="18"/>
                                <w:szCs w:val="18"/>
                              </w:rPr>
                              <w:t>の利子</w:t>
                            </w:r>
                            <w:r>
                              <w:rPr>
                                <w:rFonts w:ascii="Meiryo UI" w:eastAsia="Meiryo UI" w:hAnsi="Meiryo UI" w:cs="Meiryo UI" w:hint="eastAsia"/>
                                <w:sz w:val="18"/>
                                <w:szCs w:val="18"/>
                              </w:rPr>
                              <w:t>などから</w:t>
                            </w:r>
                            <w:r>
                              <w:rPr>
                                <w:rFonts w:ascii="Meiryo UI" w:eastAsia="Meiryo UI" w:hAnsi="Meiryo UI" w:cs="Meiryo UI"/>
                                <w:sz w:val="18"/>
                                <w:szCs w:val="18"/>
                              </w:rPr>
                              <w:t>構成されるその他の業務費用に</w:t>
                            </w:r>
                            <w:r>
                              <w:rPr>
                                <w:rFonts w:ascii="Meiryo UI" w:eastAsia="Meiryo UI" w:hAnsi="Meiryo UI" w:cs="Meiryo UI" w:hint="eastAsia"/>
                                <w:sz w:val="18"/>
                                <w:szCs w:val="18"/>
                              </w:rPr>
                              <w:t>より</w:t>
                            </w:r>
                            <w:r>
                              <w:rPr>
                                <w:rFonts w:ascii="Meiryo UI" w:eastAsia="Meiryo UI" w:hAnsi="Meiryo UI" w:cs="Meiryo UI"/>
                                <w:sz w:val="18"/>
                                <w:szCs w:val="18"/>
                              </w:rPr>
                              <w:t>構成されます。</w:t>
                            </w:r>
                            <w:r>
                              <w:rPr>
                                <w:rFonts w:ascii="Meiryo UI" w:eastAsia="Meiryo UI" w:hAnsi="Meiryo UI" w:cs="Meiryo UI" w:hint="eastAsia"/>
                                <w:sz w:val="18"/>
                                <w:szCs w:val="18"/>
                              </w:rPr>
                              <w:t>移転</w:t>
                            </w:r>
                            <w:r>
                              <w:rPr>
                                <w:rFonts w:ascii="Meiryo UI" w:eastAsia="Meiryo UI" w:hAnsi="Meiryo UI" w:cs="Meiryo UI"/>
                                <w:sz w:val="18"/>
                                <w:szCs w:val="18"/>
                              </w:rPr>
                              <w:t>費用は補助金や生活保護等の扶助費、他会計への</w:t>
                            </w:r>
                            <w:r>
                              <w:rPr>
                                <w:rFonts w:ascii="Meiryo UI" w:eastAsia="Meiryo UI" w:hAnsi="Meiryo UI" w:cs="Meiryo UI" w:hint="eastAsia"/>
                                <w:sz w:val="18"/>
                                <w:szCs w:val="18"/>
                              </w:rPr>
                              <w:t>繰出金等</w:t>
                            </w:r>
                            <w:r>
                              <w:rPr>
                                <w:rFonts w:ascii="Meiryo UI" w:eastAsia="Meiryo UI" w:hAnsi="Meiryo UI" w:cs="Meiryo UI"/>
                                <w:sz w:val="18"/>
                                <w:szCs w:val="18"/>
                              </w:rPr>
                              <w:t>から構成されます。</w:t>
                            </w:r>
                          </w:p>
                          <w:p w:rsidR="00124D36" w:rsidRPr="00BE6987" w:rsidRDefault="00124D36" w:rsidP="00124D3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収益</w:t>
                            </w:r>
                            <w:r>
                              <w:rPr>
                                <w:rFonts w:ascii="Meiryo UI" w:eastAsia="Meiryo UI" w:hAnsi="Meiryo UI" w:cs="Meiryo UI"/>
                                <w:sz w:val="18"/>
                                <w:szCs w:val="18"/>
                              </w:rPr>
                              <w:t>とは</w:t>
                            </w:r>
                            <w:r>
                              <w:rPr>
                                <w:rFonts w:ascii="Meiryo UI" w:eastAsia="Meiryo UI" w:hAnsi="Meiryo UI" w:cs="Meiryo UI" w:hint="eastAsia"/>
                                <w:sz w:val="18"/>
                                <w:szCs w:val="18"/>
                              </w:rPr>
                              <w:t>一会計期間</w:t>
                            </w:r>
                            <w:r>
                              <w:rPr>
                                <w:rFonts w:ascii="Meiryo UI" w:eastAsia="Meiryo UI" w:hAnsi="Meiryo UI" w:cs="Meiryo UI"/>
                                <w:sz w:val="18"/>
                                <w:szCs w:val="18"/>
                              </w:rPr>
                              <w:t>に</w:t>
                            </w:r>
                            <w:r>
                              <w:rPr>
                                <w:rFonts w:ascii="Meiryo UI" w:eastAsia="Meiryo UI" w:hAnsi="Meiryo UI" w:cs="Meiryo UI" w:hint="eastAsia"/>
                                <w:sz w:val="18"/>
                                <w:szCs w:val="18"/>
                              </w:rPr>
                              <w:t>おける</w:t>
                            </w:r>
                            <w:r>
                              <w:rPr>
                                <w:rFonts w:ascii="Meiryo UI" w:eastAsia="Meiryo UI" w:hAnsi="Meiryo UI" w:cs="Meiryo UI"/>
                                <w:sz w:val="18"/>
                                <w:szCs w:val="18"/>
                              </w:rPr>
                              <w:t>活動</w:t>
                            </w:r>
                            <w:r>
                              <w:rPr>
                                <w:rFonts w:ascii="Meiryo UI" w:eastAsia="Meiryo UI" w:hAnsi="Meiryo UI" w:cs="Meiryo UI" w:hint="eastAsia"/>
                                <w:sz w:val="18"/>
                                <w:szCs w:val="18"/>
                              </w:rPr>
                              <w:t>の直接的な</w:t>
                            </w:r>
                            <w:r>
                              <w:rPr>
                                <w:rFonts w:ascii="Meiryo UI" w:eastAsia="Meiryo UI" w:hAnsi="Meiryo UI" w:cs="Meiryo UI"/>
                                <w:sz w:val="18"/>
                                <w:szCs w:val="18"/>
                              </w:rPr>
                              <w:t>成果として獲得した現金</w:t>
                            </w:r>
                            <w:r>
                              <w:rPr>
                                <w:rFonts w:ascii="Meiryo UI" w:eastAsia="Meiryo UI" w:hAnsi="Meiryo UI" w:cs="Meiryo UI" w:hint="eastAsia"/>
                                <w:sz w:val="18"/>
                                <w:szCs w:val="18"/>
                              </w:rPr>
                              <w:t>等</w:t>
                            </w:r>
                            <w:r>
                              <w:rPr>
                                <w:rFonts w:ascii="Meiryo UI" w:eastAsia="Meiryo UI" w:hAnsi="Meiryo UI" w:cs="Meiryo UI"/>
                                <w:sz w:val="18"/>
                                <w:szCs w:val="18"/>
                              </w:rPr>
                              <w:t>をいい、</w:t>
                            </w:r>
                            <w:r>
                              <w:rPr>
                                <w:rFonts w:ascii="Meiryo UI" w:eastAsia="Meiryo UI" w:hAnsi="Meiryo UI" w:cs="Meiryo UI" w:hint="eastAsia"/>
                                <w:sz w:val="18"/>
                                <w:szCs w:val="18"/>
                              </w:rPr>
                              <w:t>経常収益</w:t>
                            </w:r>
                            <w:r>
                              <w:rPr>
                                <w:rFonts w:ascii="Meiryo UI" w:eastAsia="Meiryo UI" w:hAnsi="Meiryo UI" w:cs="Meiryo UI"/>
                                <w:sz w:val="18"/>
                                <w:szCs w:val="18"/>
                              </w:rPr>
                              <w:t>と臨時利益に分けられます。このうち</w:t>
                            </w:r>
                            <w:r>
                              <w:rPr>
                                <w:rFonts w:ascii="Meiryo UI" w:eastAsia="Meiryo UI" w:hAnsi="Meiryo UI" w:cs="Meiryo UI" w:hint="eastAsia"/>
                                <w:sz w:val="18"/>
                                <w:szCs w:val="18"/>
                              </w:rPr>
                              <w:t>経常</w:t>
                            </w:r>
                            <w:r>
                              <w:rPr>
                                <w:rFonts w:ascii="Meiryo UI" w:eastAsia="Meiryo UI" w:hAnsi="Meiryo UI" w:cs="Meiryo UI"/>
                                <w:sz w:val="18"/>
                                <w:szCs w:val="18"/>
                              </w:rPr>
                              <w:t>収益は</w:t>
                            </w:r>
                            <w:r>
                              <w:rPr>
                                <w:rFonts w:ascii="Meiryo UI" w:eastAsia="Meiryo UI" w:hAnsi="Meiryo UI" w:cs="Meiryo UI" w:hint="eastAsia"/>
                                <w:sz w:val="18"/>
                                <w:szCs w:val="18"/>
                              </w:rPr>
                              <w:t>主に住民が</w:t>
                            </w:r>
                            <w:r>
                              <w:rPr>
                                <w:rFonts w:ascii="Meiryo UI" w:eastAsia="Meiryo UI" w:hAnsi="Meiryo UI" w:cs="Meiryo UI"/>
                                <w:sz w:val="18"/>
                                <w:szCs w:val="18"/>
                              </w:rPr>
                              <w:t>直接的に負担した使用料や</w:t>
                            </w:r>
                            <w:r>
                              <w:rPr>
                                <w:rFonts w:ascii="Meiryo UI" w:eastAsia="Meiryo UI" w:hAnsi="Meiryo UI" w:cs="Meiryo UI" w:hint="eastAsia"/>
                                <w:sz w:val="18"/>
                                <w:szCs w:val="18"/>
                              </w:rPr>
                              <w:t>手数料</w:t>
                            </w:r>
                            <w:r>
                              <w:rPr>
                                <w:rFonts w:ascii="Meiryo UI" w:eastAsia="Meiryo UI" w:hAnsi="Meiryo UI" w:cs="Meiryo UI"/>
                                <w:sz w:val="18"/>
                                <w:szCs w:val="18"/>
                              </w:rPr>
                              <w:t>、基金等の利息等から構成されます。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9AE91" id="角丸四角形 15" o:spid="_x0000_s1027" style="position:absolute;left:0;text-align:left;margin-left:363.8pt;margin-top:278pt;width:415pt;height:179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" fillcolor="#88d7d0" strokecolor="#00c6bb">
                <v:fill color2="#59cdc3" rotate="t" focus="100%" type="gradient">
                  <o:fill v:ext="view" type="gradientUnscaled"/>
                </v:fill>
                <v:stroke endcap="round"/>
                <v:textbox inset="1mm,1mm,1mm,1mm">
                  <w:txbxContent>
                    <w:p w:rsidR="00124D36" w:rsidRDefault="00124D36" w:rsidP="00124D36">
                      <w:pPr>
                        <w:pStyle w:val="a9"/>
                        <w:rPr>
                          <w:rFonts w:ascii="Meiryo UI" w:eastAsia="Meiryo UI" w:hAnsi="Meiryo UI" w:cs="Meiryo UI"/>
                          <w:sz w:val="18"/>
                          <w:szCs w:val="18"/>
                        </w:rPr>
                      </w:pPr>
                      <w:r>
                        <w:rPr>
                          <w:rFonts w:ascii="Meiryo UI" w:eastAsia="Meiryo UI" w:hAnsi="Meiryo UI" w:cs="Meiryo UI" w:hint="eastAsia"/>
                          <w:sz w:val="18"/>
                          <w:szCs w:val="18"/>
                        </w:rPr>
                        <w:t>【行政</w:t>
                      </w:r>
                      <w:r>
                        <w:rPr>
                          <w:rFonts w:ascii="Meiryo UI" w:eastAsia="Meiryo UI" w:hAnsi="Meiryo UI" w:cs="Meiryo UI"/>
                          <w:sz w:val="18"/>
                          <w:szCs w:val="18"/>
                        </w:rPr>
                        <w:t>コスト計算書の説明</w:t>
                      </w:r>
                      <w:r>
                        <w:rPr>
                          <w:rFonts w:ascii="Meiryo UI" w:eastAsia="Meiryo UI" w:hAnsi="Meiryo UI" w:cs="Meiryo UI" w:hint="eastAsia"/>
                          <w:sz w:val="18"/>
                          <w:szCs w:val="18"/>
                        </w:rPr>
                        <w:t>】</w:t>
                      </w:r>
                    </w:p>
                    <w:p w:rsidR="00124D36" w:rsidRDefault="00124D36" w:rsidP="00124D3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費用とは一会計期間</w:t>
                      </w:r>
                      <w:r>
                        <w:rPr>
                          <w:rFonts w:ascii="Meiryo UI" w:eastAsia="Meiryo UI" w:hAnsi="Meiryo UI" w:cs="Meiryo UI"/>
                          <w:sz w:val="18"/>
                          <w:szCs w:val="18"/>
                        </w:rPr>
                        <w:t>に発生した</w:t>
                      </w:r>
                      <w:r>
                        <w:rPr>
                          <w:rFonts w:ascii="Meiryo UI" w:eastAsia="Meiryo UI" w:hAnsi="Meiryo UI" w:cs="Meiryo UI" w:hint="eastAsia"/>
                          <w:sz w:val="18"/>
                          <w:szCs w:val="18"/>
                        </w:rPr>
                        <w:t>行政</w:t>
                      </w:r>
                      <w:r>
                        <w:rPr>
                          <w:rFonts w:ascii="Meiryo UI" w:eastAsia="Meiryo UI" w:hAnsi="Meiryo UI" w:cs="Meiryo UI"/>
                          <w:sz w:val="18"/>
                          <w:szCs w:val="18"/>
                        </w:rPr>
                        <w:t>サービスの提供</w:t>
                      </w:r>
                      <w:r>
                        <w:rPr>
                          <w:rFonts w:ascii="Meiryo UI" w:eastAsia="Meiryo UI" w:hAnsi="Meiryo UI" w:cs="Meiryo UI" w:hint="eastAsia"/>
                          <w:sz w:val="18"/>
                          <w:szCs w:val="18"/>
                        </w:rPr>
                        <w:t>等</w:t>
                      </w:r>
                      <w:r>
                        <w:rPr>
                          <w:rFonts w:ascii="Meiryo UI" w:eastAsia="Meiryo UI" w:hAnsi="Meiryo UI" w:cs="Meiryo UI"/>
                          <w:sz w:val="18"/>
                          <w:szCs w:val="18"/>
                        </w:rPr>
                        <w:t>に伴う</w:t>
                      </w:r>
                      <w:r>
                        <w:rPr>
                          <w:rFonts w:ascii="Meiryo UI" w:eastAsia="Meiryo UI" w:hAnsi="Meiryo UI" w:cs="Meiryo UI" w:hint="eastAsia"/>
                          <w:sz w:val="18"/>
                          <w:szCs w:val="18"/>
                        </w:rPr>
                        <w:t>現金</w:t>
                      </w:r>
                      <w:r>
                        <w:rPr>
                          <w:rFonts w:ascii="Meiryo UI" w:eastAsia="Meiryo UI" w:hAnsi="Meiryo UI" w:cs="Meiryo UI"/>
                          <w:sz w:val="18"/>
                          <w:szCs w:val="18"/>
                        </w:rPr>
                        <w:t>等の資産の減少</w:t>
                      </w:r>
                      <w:r>
                        <w:rPr>
                          <w:rFonts w:ascii="Meiryo UI" w:eastAsia="Meiryo UI" w:hAnsi="Meiryo UI" w:cs="Meiryo UI" w:hint="eastAsia"/>
                          <w:sz w:val="18"/>
                          <w:szCs w:val="18"/>
                        </w:rPr>
                        <w:t>等を</w:t>
                      </w:r>
                      <w:r>
                        <w:rPr>
                          <w:rFonts w:ascii="Meiryo UI" w:eastAsia="Meiryo UI" w:hAnsi="Meiryo UI" w:cs="Meiryo UI"/>
                          <w:sz w:val="18"/>
                          <w:szCs w:val="18"/>
                        </w:rPr>
                        <w:t>いい、</w:t>
                      </w:r>
                      <w:r>
                        <w:rPr>
                          <w:rFonts w:ascii="Meiryo UI" w:eastAsia="Meiryo UI" w:hAnsi="Meiryo UI" w:cs="Meiryo UI" w:hint="eastAsia"/>
                          <w:sz w:val="18"/>
                          <w:szCs w:val="18"/>
                        </w:rPr>
                        <w:t>経常費用</w:t>
                      </w:r>
                      <w:r>
                        <w:rPr>
                          <w:rFonts w:ascii="Meiryo UI" w:eastAsia="Meiryo UI" w:hAnsi="Meiryo UI" w:cs="Meiryo UI"/>
                          <w:sz w:val="18"/>
                          <w:szCs w:val="18"/>
                        </w:rPr>
                        <w:t>と臨時損失に分けられます。このうち</w:t>
                      </w:r>
                      <w:r>
                        <w:rPr>
                          <w:rFonts w:ascii="Meiryo UI" w:eastAsia="Meiryo UI" w:hAnsi="Meiryo UI" w:cs="Meiryo UI" w:hint="eastAsia"/>
                          <w:sz w:val="18"/>
                          <w:szCs w:val="18"/>
                        </w:rPr>
                        <w:t>経常費用</w:t>
                      </w:r>
                      <w:r>
                        <w:rPr>
                          <w:rFonts w:ascii="Meiryo UI" w:eastAsia="Meiryo UI" w:hAnsi="Meiryo UI" w:cs="Meiryo UI"/>
                          <w:sz w:val="18"/>
                          <w:szCs w:val="18"/>
                        </w:rPr>
                        <w:t>はさらに業務費用と移転費用</w:t>
                      </w:r>
                      <w:r>
                        <w:rPr>
                          <w:rFonts w:ascii="Meiryo UI" w:eastAsia="Meiryo UI" w:hAnsi="Meiryo UI" w:cs="Meiryo UI" w:hint="eastAsia"/>
                          <w:sz w:val="18"/>
                          <w:szCs w:val="18"/>
                        </w:rPr>
                        <w:t>に</w:t>
                      </w:r>
                      <w:r>
                        <w:rPr>
                          <w:rFonts w:ascii="Meiryo UI" w:eastAsia="Meiryo UI" w:hAnsi="Meiryo UI" w:cs="Meiryo UI"/>
                          <w:sz w:val="18"/>
                          <w:szCs w:val="18"/>
                        </w:rPr>
                        <w:t>区分されます。</w:t>
                      </w:r>
                      <w:r>
                        <w:rPr>
                          <w:rFonts w:ascii="Meiryo UI" w:eastAsia="Meiryo UI" w:hAnsi="Meiryo UI" w:cs="Meiryo UI" w:hint="eastAsia"/>
                          <w:sz w:val="18"/>
                          <w:szCs w:val="18"/>
                        </w:rPr>
                        <w:t>経常費用</w:t>
                      </w:r>
                      <w:r>
                        <w:rPr>
                          <w:rFonts w:ascii="Meiryo UI" w:eastAsia="Meiryo UI" w:hAnsi="Meiryo UI" w:cs="Meiryo UI"/>
                          <w:sz w:val="18"/>
                          <w:szCs w:val="18"/>
                        </w:rPr>
                        <w:t>は</w:t>
                      </w:r>
                      <w:r>
                        <w:rPr>
                          <w:rFonts w:ascii="Meiryo UI" w:eastAsia="Meiryo UI" w:hAnsi="Meiryo UI" w:cs="Meiryo UI" w:hint="eastAsia"/>
                          <w:sz w:val="18"/>
                          <w:szCs w:val="18"/>
                        </w:rPr>
                        <w:t>給与・賞与</w:t>
                      </w:r>
                      <w:r>
                        <w:rPr>
                          <w:rFonts w:ascii="Meiryo UI" w:eastAsia="Meiryo UI" w:hAnsi="Meiryo UI" w:cs="Meiryo UI"/>
                          <w:sz w:val="18"/>
                          <w:szCs w:val="18"/>
                        </w:rPr>
                        <w:t>や</w:t>
                      </w:r>
                      <w:r>
                        <w:rPr>
                          <w:rFonts w:ascii="Meiryo UI" w:eastAsia="Meiryo UI" w:hAnsi="Meiryo UI" w:cs="Meiryo UI" w:hint="eastAsia"/>
                          <w:sz w:val="18"/>
                          <w:szCs w:val="18"/>
                        </w:rPr>
                        <w:t>各種</w:t>
                      </w:r>
                      <w:r>
                        <w:rPr>
                          <w:rFonts w:ascii="Meiryo UI" w:eastAsia="Meiryo UI" w:hAnsi="Meiryo UI" w:cs="Meiryo UI"/>
                          <w:sz w:val="18"/>
                          <w:szCs w:val="18"/>
                        </w:rPr>
                        <w:t>手当</w:t>
                      </w:r>
                      <w:r>
                        <w:rPr>
                          <w:rFonts w:ascii="Meiryo UI" w:eastAsia="Meiryo UI" w:hAnsi="Meiryo UI" w:cs="Meiryo UI" w:hint="eastAsia"/>
                          <w:sz w:val="18"/>
                          <w:szCs w:val="18"/>
                        </w:rPr>
                        <w:t>などの</w:t>
                      </w:r>
                      <w:r>
                        <w:rPr>
                          <w:rFonts w:ascii="Meiryo UI" w:eastAsia="Meiryo UI" w:hAnsi="Meiryo UI" w:cs="Meiryo UI"/>
                          <w:sz w:val="18"/>
                          <w:szCs w:val="18"/>
                        </w:rPr>
                        <w:t>人件費、委託料や維持補修費・減価償却費</w:t>
                      </w:r>
                      <w:r>
                        <w:rPr>
                          <w:rFonts w:ascii="Meiryo UI" w:eastAsia="Meiryo UI" w:hAnsi="Meiryo UI" w:cs="Meiryo UI" w:hint="eastAsia"/>
                          <w:sz w:val="18"/>
                          <w:szCs w:val="18"/>
                        </w:rPr>
                        <w:t>など</w:t>
                      </w:r>
                      <w:r>
                        <w:rPr>
                          <w:rFonts w:ascii="Meiryo UI" w:eastAsia="Meiryo UI" w:hAnsi="Meiryo UI" w:cs="Meiryo UI"/>
                          <w:sz w:val="18"/>
                          <w:szCs w:val="18"/>
                        </w:rPr>
                        <w:t>から</w:t>
                      </w:r>
                      <w:r>
                        <w:rPr>
                          <w:rFonts w:ascii="Meiryo UI" w:eastAsia="Meiryo UI" w:hAnsi="Meiryo UI" w:cs="Meiryo UI" w:hint="eastAsia"/>
                          <w:sz w:val="18"/>
                          <w:szCs w:val="18"/>
                        </w:rPr>
                        <w:t>構成</w:t>
                      </w:r>
                      <w:r>
                        <w:rPr>
                          <w:rFonts w:ascii="Meiryo UI" w:eastAsia="Meiryo UI" w:hAnsi="Meiryo UI" w:cs="Meiryo UI"/>
                          <w:sz w:val="18"/>
                          <w:szCs w:val="18"/>
                        </w:rPr>
                        <w:t>される物件費、</w:t>
                      </w:r>
                      <w:r>
                        <w:rPr>
                          <w:rFonts w:ascii="Meiryo UI" w:eastAsia="Meiryo UI" w:hAnsi="Meiryo UI" w:cs="Meiryo UI" w:hint="eastAsia"/>
                          <w:sz w:val="18"/>
                          <w:szCs w:val="18"/>
                        </w:rPr>
                        <w:t>地方債</w:t>
                      </w:r>
                      <w:r>
                        <w:rPr>
                          <w:rFonts w:ascii="Meiryo UI" w:eastAsia="Meiryo UI" w:hAnsi="Meiryo UI" w:cs="Meiryo UI"/>
                          <w:sz w:val="18"/>
                          <w:szCs w:val="18"/>
                        </w:rPr>
                        <w:t>の利子</w:t>
                      </w:r>
                      <w:r>
                        <w:rPr>
                          <w:rFonts w:ascii="Meiryo UI" w:eastAsia="Meiryo UI" w:hAnsi="Meiryo UI" w:cs="Meiryo UI" w:hint="eastAsia"/>
                          <w:sz w:val="18"/>
                          <w:szCs w:val="18"/>
                        </w:rPr>
                        <w:t>などから</w:t>
                      </w:r>
                      <w:r>
                        <w:rPr>
                          <w:rFonts w:ascii="Meiryo UI" w:eastAsia="Meiryo UI" w:hAnsi="Meiryo UI" w:cs="Meiryo UI"/>
                          <w:sz w:val="18"/>
                          <w:szCs w:val="18"/>
                        </w:rPr>
                        <w:t>構成されるその他の業務費用に</w:t>
                      </w:r>
                      <w:r>
                        <w:rPr>
                          <w:rFonts w:ascii="Meiryo UI" w:eastAsia="Meiryo UI" w:hAnsi="Meiryo UI" w:cs="Meiryo UI" w:hint="eastAsia"/>
                          <w:sz w:val="18"/>
                          <w:szCs w:val="18"/>
                        </w:rPr>
                        <w:t>より</w:t>
                      </w:r>
                      <w:r>
                        <w:rPr>
                          <w:rFonts w:ascii="Meiryo UI" w:eastAsia="Meiryo UI" w:hAnsi="Meiryo UI" w:cs="Meiryo UI"/>
                          <w:sz w:val="18"/>
                          <w:szCs w:val="18"/>
                        </w:rPr>
                        <w:t>構成されます。</w:t>
                      </w:r>
                      <w:r>
                        <w:rPr>
                          <w:rFonts w:ascii="Meiryo UI" w:eastAsia="Meiryo UI" w:hAnsi="Meiryo UI" w:cs="Meiryo UI" w:hint="eastAsia"/>
                          <w:sz w:val="18"/>
                          <w:szCs w:val="18"/>
                        </w:rPr>
                        <w:t>移転</w:t>
                      </w:r>
                      <w:r>
                        <w:rPr>
                          <w:rFonts w:ascii="Meiryo UI" w:eastAsia="Meiryo UI" w:hAnsi="Meiryo UI" w:cs="Meiryo UI"/>
                          <w:sz w:val="18"/>
                          <w:szCs w:val="18"/>
                        </w:rPr>
                        <w:t>費用は補助金や生活保護等の扶助費、他会計への</w:t>
                      </w:r>
                      <w:r>
                        <w:rPr>
                          <w:rFonts w:ascii="Meiryo UI" w:eastAsia="Meiryo UI" w:hAnsi="Meiryo UI" w:cs="Meiryo UI" w:hint="eastAsia"/>
                          <w:sz w:val="18"/>
                          <w:szCs w:val="18"/>
                        </w:rPr>
                        <w:t>繰出金等</w:t>
                      </w:r>
                      <w:r>
                        <w:rPr>
                          <w:rFonts w:ascii="Meiryo UI" w:eastAsia="Meiryo UI" w:hAnsi="Meiryo UI" w:cs="Meiryo UI"/>
                          <w:sz w:val="18"/>
                          <w:szCs w:val="18"/>
                        </w:rPr>
                        <w:t>から構成されます。</w:t>
                      </w:r>
                    </w:p>
                    <w:p w:rsidR="00124D36" w:rsidRPr="00BE6987" w:rsidRDefault="00124D36" w:rsidP="00124D36">
                      <w:pPr>
                        <w:pStyle w:val="a9"/>
                        <w:numPr>
                          <w:ilvl w:val="0"/>
                          <w:numId w:val="2"/>
                        </w:numPr>
                        <w:rPr>
                          <w:rFonts w:ascii="Meiryo UI" w:eastAsia="Meiryo UI" w:hAnsi="Meiryo UI" w:cs="Meiryo UI"/>
                          <w:sz w:val="18"/>
                          <w:szCs w:val="18"/>
                        </w:rPr>
                      </w:pPr>
                      <w:r>
                        <w:rPr>
                          <w:rFonts w:ascii="Meiryo UI" w:eastAsia="Meiryo UI" w:hAnsi="Meiryo UI" w:cs="Meiryo UI" w:hint="eastAsia"/>
                          <w:sz w:val="18"/>
                          <w:szCs w:val="18"/>
                        </w:rPr>
                        <w:t>収益</w:t>
                      </w:r>
                      <w:r>
                        <w:rPr>
                          <w:rFonts w:ascii="Meiryo UI" w:eastAsia="Meiryo UI" w:hAnsi="Meiryo UI" w:cs="Meiryo UI"/>
                          <w:sz w:val="18"/>
                          <w:szCs w:val="18"/>
                        </w:rPr>
                        <w:t>とは</w:t>
                      </w:r>
                      <w:r>
                        <w:rPr>
                          <w:rFonts w:ascii="Meiryo UI" w:eastAsia="Meiryo UI" w:hAnsi="Meiryo UI" w:cs="Meiryo UI" w:hint="eastAsia"/>
                          <w:sz w:val="18"/>
                          <w:szCs w:val="18"/>
                        </w:rPr>
                        <w:t>一会計期間</w:t>
                      </w:r>
                      <w:r>
                        <w:rPr>
                          <w:rFonts w:ascii="Meiryo UI" w:eastAsia="Meiryo UI" w:hAnsi="Meiryo UI" w:cs="Meiryo UI"/>
                          <w:sz w:val="18"/>
                          <w:szCs w:val="18"/>
                        </w:rPr>
                        <w:t>に</w:t>
                      </w:r>
                      <w:r>
                        <w:rPr>
                          <w:rFonts w:ascii="Meiryo UI" w:eastAsia="Meiryo UI" w:hAnsi="Meiryo UI" w:cs="Meiryo UI" w:hint="eastAsia"/>
                          <w:sz w:val="18"/>
                          <w:szCs w:val="18"/>
                        </w:rPr>
                        <w:t>おける</w:t>
                      </w:r>
                      <w:r>
                        <w:rPr>
                          <w:rFonts w:ascii="Meiryo UI" w:eastAsia="Meiryo UI" w:hAnsi="Meiryo UI" w:cs="Meiryo UI"/>
                          <w:sz w:val="18"/>
                          <w:szCs w:val="18"/>
                        </w:rPr>
                        <w:t>活動</w:t>
                      </w:r>
                      <w:r>
                        <w:rPr>
                          <w:rFonts w:ascii="Meiryo UI" w:eastAsia="Meiryo UI" w:hAnsi="Meiryo UI" w:cs="Meiryo UI" w:hint="eastAsia"/>
                          <w:sz w:val="18"/>
                          <w:szCs w:val="18"/>
                        </w:rPr>
                        <w:t>の直接的な</w:t>
                      </w:r>
                      <w:r>
                        <w:rPr>
                          <w:rFonts w:ascii="Meiryo UI" w:eastAsia="Meiryo UI" w:hAnsi="Meiryo UI" w:cs="Meiryo UI"/>
                          <w:sz w:val="18"/>
                          <w:szCs w:val="18"/>
                        </w:rPr>
                        <w:t>成果として獲得した現金</w:t>
                      </w:r>
                      <w:r>
                        <w:rPr>
                          <w:rFonts w:ascii="Meiryo UI" w:eastAsia="Meiryo UI" w:hAnsi="Meiryo UI" w:cs="Meiryo UI" w:hint="eastAsia"/>
                          <w:sz w:val="18"/>
                          <w:szCs w:val="18"/>
                        </w:rPr>
                        <w:t>等</w:t>
                      </w:r>
                      <w:r>
                        <w:rPr>
                          <w:rFonts w:ascii="Meiryo UI" w:eastAsia="Meiryo UI" w:hAnsi="Meiryo UI" w:cs="Meiryo UI"/>
                          <w:sz w:val="18"/>
                          <w:szCs w:val="18"/>
                        </w:rPr>
                        <w:t>をいい、</w:t>
                      </w:r>
                      <w:r>
                        <w:rPr>
                          <w:rFonts w:ascii="Meiryo UI" w:eastAsia="Meiryo UI" w:hAnsi="Meiryo UI" w:cs="Meiryo UI" w:hint="eastAsia"/>
                          <w:sz w:val="18"/>
                          <w:szCs w:val="18"/>
                        </w:rPr>
                        <w:t>経常収益</w:t>
                      </w:r>
                      <w:r>
                        <w:rPr>
                          <w:rFonts w:ascii="Meiryo UI" w:eastAsia="Meiryo UI" w:hAnsi="Meiryo UI" w:cs="Meiryo UI"/>
                          <w:sz w:val="18"/>
                          <w:szCs w:val="18"/>
                        </w:rPr>
                        <w:t>と臨時利益に分けられます。このうち</w:t>
                      </w:r>
                      <w:r>
                        <w:rPr>
                          <w:rFonts w:ascii="Meiryo UI" w:eastAsia="Meiryo UI" w:hAnsi="Meiryo UI" w:cs="Meiryo UI" w:hint="eastAsia"/>
                          <w:sz w:val="18"/>
                          <w:szCs w:val="18"/>
                        </w:rPr>
                        <w:t>経常</w:t>
                      </w:r>
                      <w:r>
                        <w:rPr>
                          <w:rFonts w:ascii="Meiryo UI" w:eastAsia="Meiryo UI" w:hAnsi="Meiryo UI" w:cs="Meiryo UI"/>
                          <w:sz w:val="18"/>
                          <w:szCs w:val="18"/>
                        </w:rPr>
                        <w:t>収益は</w:t>
                      </w:r>
                      <w:r>
                        <w:rPr>
                          <w:rFonts w:ascii="Meiryo UI" w:eastAsia="Meiryo UI" w:hAnsi="Meiryo UI" w:cs="Meiryo UI" w:hint="eastAsia"/>
                          <w:sz w:val="18"/>
                          <w:szCs w:val="18"/>
                        </w:rPr>
                        <w:t>主に住民が</w:t>
                      </w:r>
                      <w:r>
                        <w:rPr>
                          <w:rFonts w:ascii="Meiryo UI" w:eastAsia="Meiryo UI" w:hAnsi="Meiryo UI" w:cs="Meiryo UI"/>
                          <w:sz w:val="18"/>
                          <w:szCs w:val="18"/>
                        </w:rPr>
                        <w:t>直接的に負担した使用料や</w:t>
                      </w:r>
                      <w:r>
                        <w:rPr>
                          <w:rFonts w:ascii="Meiryo UI" w:eastAsia="Meiryo UI" w:hAnsi="Meiryo UI" w:cs="Meiryo UI" w:hint="eastAsia"/>
                          <w:sz w:val="18"/>
                          <w:szCs w:val="18"/>
                        </w:rPr>
                        <w:t>手数料</w:t>
                      </w:r>
                      <w:r>
                        <w:rPr>
                          <w:rFonts w:ascii="Meiryo UI" w:eastAsia="Meiryo UI" w:hAnsi="Meiryo UI" w:cs="Meiryo UI"/>
                          <w:sz w:val="18"/>
                          <w:szCs w:val="18"/>
                        </w:rPr>
                        <w:t>、基金等の利息等から構成されます。</w:t>
                      </w:r>
                    </w:p>
                  </w:txbxContent>
                </v:textbox>
                <w10:wrap anchorx="margin"/>
              </v:roundrect>
            </w:pict>
          </mc:Fallback>
        </mc:AlternateContent>
      </w:r>
      <w:r w:rsidRPr="00124D36">
        <w:rPr>
          <w:rFonts w:hint="eastAsia"/>
        </w:rPr>
        <w:drawing>
          <wp:inline distT="0" distB="0" distL="0" distR="0">
            <wp:extent cx="5400040" cy="33159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315950"/>
                    </a:xfrm>
                    <a:prstGeom prst="rect">
                      <a:avLst/>
                    </a:prstGeom>
                    <a:noFill/>
                    <a:ln>
                      <a:noFill/>
                    </a:ln>
                  </pic:spPr>
                </pic:pic>
              </a:graphicData>
            </a:graphic>
          </wp:inline>
        </w:drawing>
      </w:r>
    </w:p>
    <w:p w:rsidR="00124D36" w:rsidRDefault="00124D36" w:rsidP="00C9785F">
      <w:pPr>
        <w:spacing w:after="240"/>
        <w:ind w:left="840" w:hangingChars="400" w:hanging="840"/>
        <w:rPr>
          <w:rFonts w:hint="eastAsia"/>
        </w:rPr>
      </w:pPr>
    </w:p>
    <w:p w:rsidR="009D1923" w:rsidRDefault="009D1923" w:rsidP="009D1923">
      <w:pPr>
        <w:spacing w:after="240"/>
        <w:ind w:left="840" w:hangingChars="400" w:hanging="840"/>
        <w:jc w:val="center"/>
      </w:pPr>
    </w:p>
    <w:p w:rsidR="00C56011" w:rsidRDefault="00C56011" w:rsidP="009D1923">
      <w:pPr>
        <w:spacing w:after="240"/>
        <w:ind w:left="840" w:hangingChars="400" w:hanging="840"/>
      </w:pPr>
      <w:r>
        <w:br w:type="page"/>
      </w:r>
    </w:p>
    <w:p w:rsidR="00DB36E4" w:rsidRDefault="00E77C9C" w:rsidP="00897B16">
      <w:r>
        <w:rPr>
          <w:rFonts w:hint="eastAsia"/>
        </w:rPr>
        <w:lastRenderedPageBreak/>
        <w:t xml:space="preserve">　　　</w:t>
      </w:r>
      <w:r w:rsidR="00DB36E4">
        <w:rPr>
          <w:rFonts w:hint="eastAsia"/>
        </w:rPr>
        <w:t>③純資産変動計算書</w:t>
      </w:r>
    </w:p>
    <w:p w:rsidR="009D379B" w:rsidRDefault="008A7BC9" w:rsidP="00BC0669">
      <w:pPr>
        <w:spacing w:after="240"/>
        <w:ind w:left="840" w:hangingChars="400" w:hanging="840"/>
      </w:pPr>
      <w:r>
        <w:rPr>
          <w:rFonts w:hint="eastAsia"/>
        </w:rPr>
        <w:t xml:space="preserve">　　　　　以下の純資産変動計算書は、過去の世代が負担した税金や国・道から獲得した補助金等の余剰を示す純資産が</w:t>
      </w:r>
      <w:r w:rsidR="00124D36">
        <w:rPr>
          <w:rFonts w:hint="eastAsia"/>
        </w:rPr>
        <w:t>令和元</w:t>
      </w:r>
      <w:r>
        <w:rPr>
          <w:rFonts w:hint="eastAsia"/>
        </w:rPr>
        <w:t>年度にどのように増減したかを示しています。</w:t>
      </w:r>
      <w:r w:rsidR="00124D36">
        <w:rPr>
          <w:rFonts w:hint="eastAsia"/>
        </w:rPr>
        <w:t>令和元</w:t>
      </w:r>
      <w:r>
        <w:rPr>
          <w:rFonts w:hint="eastAsia"/>
        </w:rPr>
        <w:t>年度には、税収等を</w:t>
      </w:r>
      <w:r w:rsidR="00BC0669">
        <w:rPr>
          <w:rFonts w:hint="eastAsia"/>
        </w:rPr>
        <w:t>2,</w:t>
      </w:r>
      <w:r w:rsidR="00124D36">
        <w:t>323</w:t>
      </w:r>
      <w:r w:rsidR="00BC0669">
        <w:rPr>
          <w:rFonts w:hint="eastAsia"/>
        </w:rPr>
        <w:t>,</w:t>
      </w:r>
      <w:r w:rsidR="00124D36">
        <w:t>633</w:t>
      </w:r>
      <w:r w:rsidR="007E5F71">
        <w:rPr>
          <w:rFonts w:hint="eastAsia"/>
        </w:rPr>
        <w:t>千</w:t>
      </w:r>
      <w:r>
        <w:rPr>
          <w:rFonts w:hint="eastAsia"/>
        </w:rPr>
        <w:t>円、国・道等からの補助金を</w:t>
      </w:r>
      <w:r w:rsidR="00124D36">
        <w:rPr>
          <w:rFonts w:hint="eastAsia"/>
        </w:rPr>
        <w:t>5</w:t>
      </w:r>
      <w:r w:rsidR="00124D36">
        <w:t>23</w:t>
      </w:r>
      <w:r w:rsidR="00BC0669" w:rsidRPr="00DE4B04">
        <w:rPr>
          <w:rFonts w:hint="eastAsia"/>
        </w:rPr>
        <w:t>,</w:t>
      </w:r>
      <w:r w:rsidR="00124D36">
        <w:t>929</w:t>
      </w:r>
      <w:r w:rsidR="007E5F71" w:rsidRPr="00DE4B04">
        <w:rPr>
          <w:rFonts w:hint="eastAsia"/>
        </w:rPr>
        <w:t>千</w:t>
      </w:r>
      <w:r w:rsidRPr="00DE4B04">
        <w:rPr>
          <w:rFonts w:hint="eastAsia"/>
        </w:rPr>
        <w:t>円獲得し、これを純行政コスト</w:t>
      </w:r>
      <w:r w:rsidR="00E66871">
        <w:t>2</w:t>
      </w:r>
      <w:r w:rsidR="00BC0669" w:rsidRPr="00DE4B04">
        <w:t>,</w:t>
      </w:r>
      <w:r w:rsidR="00E66871">
        <w:t>7</w:t>
      </w:r>
      <w:r w:rsidR="00124D36">
        <w:t>50</w:t>
      </w:r>
      <w:r w:rsidR="00BC0669" w:rsidRPr="00DE4B04">
        <w:rPr>
          <w:rFonts w:hint="eastAsia"/>
        </w:rPr>
        <w:t>,</w:t>
      </w:r>
      <w:r w:rsidR="00124D36">
        <w:t>480</w:t>
      </w:r>
      <w:r w:rsidR="007E5F71" w:rsidRPr="00DE4B04">
        <w:rPr>
          <w:rFonts w:hint="eastAsia"/>
        </w:rPr>
        <w:t>千</w:t>
      </w:r>
      <w:r w:rsidRPr="00DE4B04">
        <w:rPr>
          <w:rFonts w:hint="eastAsia"/>
        </w:rPr>
        <w:t>円に充当しました。その</w:t>
      </w:r>
      <w:r w:rsidR="00124D36">
        <w:rPr>
          <w:rFonts w:hint="eastAsia"/>
        </w:rPr>
        <w:t>余剰</w:t>
      </w:r>
      <w:r w:rsidRPr="00DE4B04">
        <w:rPr>
          <w:rFonts w:hint="eastAsia"/>
        </w:rPr>
        <w:t>分</w:t>
      </w:r>
      <w:r w:rsidR="00124D36">
        <w:t>97,082</w:t>
      </w:r>
      <w:r w:rsidR="007E5F71" w:rsidRPr="00DE4B04">
        <w:rPr>
          <w:rFonts w:hint="eastAsia"/>
        </w:rPr>
        <w:t>千</w:t>
      </w:r>
      <w:r w:rsidRPr="00DE4B04">
        <w:rPr>
          <w:rFonts w:hint="eastAsia"/>
        </w:rPr>
        <w:t>円は前年度末の純資産（過去の蓄積分）</w:t>
      </w:r>
      <w:r w:rsidR="00BC0669" w:rsidRPr="00DE4B04">
        <w:rPr>
          <w:rFonts w:hint="eastAsia"/>
        </w:rPr>
        <w:t>から</w:t>
      </w:r>
      <w:r w:rsidR="00124D36">
        <w:rPr>
          <w:rFonts w:hint="eastAsia"/>
        </w:rPr>
        <w:t>増</w:t>
      </w:r>
      <w:r w:rsidR="00BC0669" w:rsidRPr="00DE4B04">
        <w:t>額</w:t>
      </w:r>
      <w:r w:rsidR="00BC0669" w:rsidRPr="00DE4B04">
        <w:rPr>
          <w:rFonts w:hint="eastAsia"/>
        </w:rPr>
        <w:t>と</w:t>
      </w:r>
      <w:r w:rsidR="00BC0669" w:rsidRPr="00DE4B04">
        <w:t>なりました。</w:t>
      </w:r>
      <w:r w:rsidRPr="00DE4B04">
        <w:rPr>
          <w:rFonts w:hint="eastAsia"/>
        </w:rPr>
        <w:t>また、期中における固定資産の所管換や固定資産台帳の修正等により併せて</w:t>
      </w:r>
      <w:r w:rsidR="00124D36">
        <w:t>128,086</w:t>
      </w:r>
      <w:r w:rsidR="007E5F71" w:rsidRPr="00DE4B04">
        <w:rPr>
          <w:rFonts w:hint="eastAsia"/>
        </w:rPr>
        <w:t>千</w:t>
      </w:r>
      <w:r w:rsidRPr="00DE4B04">
        <w:rPr>
          <w:rFonts w:hint="eastAsia"/>
        </w:rPr>
        <w:t>円の純資産が</w:t>
      </w:r>
      <w:r w:rsidR="00124D36">
        <w:rPr>
          <w:rFonts w:hint="eastAsia"/>
        </w:rPr>
        <w:t>減少</w:t>
      </w:r>
      <w:r w:rsidRPr="00DE4B04">
        <w:rPr>
          <w:rFonts w:hint="eastAsia"/>
        </w:rPr>
        <w:t>しました。結果として</w:t>
      </w:r>
      <w:r w:rsidR="00124D36">
        <w:rPr>
          <w:rFonts w:hint="eastAsia"/>
        </w:rPr>
        <w:t>令和元</w:t>
      </w:r>
      <w:r w:rsidRPr="00DE4B04">
        <w:rPr>
          <w:rFonts w:hint="eastAsia"/>
        </w:rPr>
        <w:t>年度には合計</w:t>
      </w:r>
      <w:r w:rsidR="00124D36">
        <w:t>31</w:t>
      </w:r>
      <w:r w:rsidR="00BC0669" w:rsidRPr="00DE4B04">
        <w:t>,</w:t>
      </w:r>
      <w:r w:rsidR="00124D36">
        <w:t>004</w:t>
      </w:r>
      <w:r w:rsidR="007E5F71" w:rsidRPr="00DE4B04">
        <w:rPr>
          <w:rFonts w:hint="eastAsia"/>
        </w:rPr>
        <w:t>千</w:t>
      </w:r>
      <w:r w:rsidRPr="00DE4B04">
        <w:rPr>
          <w:rFonts w:hint="eastAsia"/>
        </w:rPr>
        <w:t>円の純資産が</w:t>
      </w:r>
      <w:r w:rsidR="00BC0669" w:rsidRPr="00DE4B04">
        <w:rPr>
          <w:rFonts w:hint="eastAsia"/>
        </w:rPr>
        <w:t>減少</w:t>
      </w:r>
      <w:r w:rsidR="0064569D" w:rsidRPr="00DE4B04">
        <w:rPr>
          <w:rFonts w:hint="eastAsia"/>
        </w:rPr>
        <w:t>し</w:t>
      </w:r>
      <w:r w:rsidRPr="00DE4B04">
        <w:rPr>
          <w:rFonts w:hint="eastAsia"/>
        </w:rPr>
        <w:t>、</w:t>
      </w:r>
      <w:r w:rsidR="00124D36">
        <w:rPr>
          <w:rFonts w:hint="eastAsia"/>
        </w:rPr>
        <w:t>令和元</w:t>
      </w:r>
      <w:r w:rsidRPr="00DE4B04">
        <w:rPr>
          <w:rFonts w:hint="eastAsia"/>
        </w:rPr>
        <w:t>年度</w:t>
      </w:r>
      <w:r>
        <w:rPr>
          <w:rFonts w:hint="eastAsia"/>
        </w:rPr>
        <w:t>末の残高は</w:t>
      </w:r>
      <w:r w:rsidR="00E66871">
        <w:t>7</w:t>
      </w:r>
      <w:r w:rsidR="00BC0669">
        <w:rPr>
          <w:rFonts w:hint="eastAsia"/>
        </w:rPr>
        <w:t>,</w:t>
      </w:r>
      <w:r w:rsidR="00124D36">
        <w:t>790</w:t>
      </w:r>
      <w:r w:rsidR="00BC0669">
        <w:t>,</w:t>
      </w:r>
      <w:r w:rsidR="00124D36">
        <w:t>997</w:t>
      </w:r>
      <w:r w:rsidR="007E5F71">
        <w:rPr>
          <w:rFonts w:hint="eastAsia"/>
        </w:rPr>
        <w:t>千</w:t>
      </w:r>
      <w:r>
        <w:rPr>
          <w:rFonts w:hint="eastAsia"/>
        </w:rPr>
        <w:t>円となっています。</w:t>
      </w:r>
    </w:p>
    <w:p w:rsidR="009D379B" w:rsidRDefault="00124D36" w:rsidP="00124D36">
      <w:pPr>
        <w:spacing w:after="240"/>
        <w:ind w:left="840" w:hangingChars="400" w:hanging="840"/>
      </w:pPr>
      <w:r w:rsidRPr="00124D36">
        <w:rPr>
          <w:rFonts w:hint="eastAsia"/>
        </w:rPr>
        <w:drawing>
          <wp:inline distT="0" distB="0" distL="0" distR="0">
            <wp:extent cx="5400040" cy="3214488"/>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214488"/>
                    </a:xfrm>
                    <a:prstGeom prst="rect">
                      <a:avLst/>
                    </a:prstGeom>
                    <a:noFill/>
                    <a:ln>
                      <a:noFill/>
                    </a:ln>
                  </pic:spPr>
                </pic:pic>
              </a:graphicData>
            </a:graphic>
          </wp:inline>
        </w:drawing>
      </w:r>
    </w:p>
    <w:p w:rsidR="00BC0669" w:rsidRPr="005D0EAB" w:rsidRDefault="00BC0669" w:rsidP="00BC0669">
      <w:pPr>
        <w:pStyle w:val="afa"/>
        <w:spacing w:after="0" w:line="240" w:lineRule="auto"/>
        <w:ind w:leftChars="0" w:left="360"/>
        <w:rPr>
          <w:rFonts w:ascii="ＭＳ ゴシック" w:eastAsia="ＭＳ ゴシック" w:hAnsi="ＭＳ ゴシック" w:cs="ＭＳ Ｐゴシック"/>
        </w:rPr>
      </w:pPr>
      <w:r>
        <w:rPr>
          <w:noProof/>
        </w:rPr>
        <mc:AlternateContent>
          <mc:Choice Requires="wps">
            <w:drawing>
              <wp:anchor distT="0" distB="0" distL="114300" distR="114300" simplePos="0" relativeHeight="251665408" behindDoc="0" locked="0" layoutInCell="1" allowOverlap="1" wp14:anchorId="24C49EEA" wp14:editId="26113952">
                <wp:simplePos x="0" y="0"/>
                <wp:positionH relativeFrom="margin">
                  <wp:posOffset>111125</wp:posOffset>
                </wp:positionH>
                <wp:positionV relativeFrom="paragraph">
                  <wp:posOffset>154305</wp:posOffset>
                </wp:positionV>
                <wp:extent cx="5270500" cy="1911350"/>
                <wp:effectExtent l="0" t="0" r="25400" b="12700"/>
                <wp:wrapNone/>
                <wp:docPr id="16" name="角丸四角形 16"/>
                <wp:cNvGraphicFramePr/>
                <a:graphic xmlns:a="http://schemas.openxmlformats.org/drawingml/2006/main">
                  <a:graphicData uri="http://schemas.microsoft.com/office/word/2010/wordprocessingShape">
                    <wps:wsp>
                      <wps:cNvSpPr/>
                      <wps:spPr>
                        <a:xfrm>
                          <a:off x="0" y="0"/>
                          <a:ext cx="5270500" cy="1911350"/>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8A7BC9">
                            <w:pPr>
                              <w:pStyle w:val="a9"/>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変動計算書の説明</w:t>
                            </w:r>
                            <w:r>
                              <w:rPr>
                                <w:rFonts w:ascii="Meiryo UI" w:eastAsia="Meiryo UI" w:hAnsi="Meiryo UI" w:cs="Meiryo UI" w:hint="eastAsia"/>
                                <w:sz w:val="18"/>
                                <w:szCs w:val="18"/>
                              </w:rPr>
                              <w:t>】</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純資産とは過去の世代が</w:t>
                            </w:r>
                            <w:r>
                              <w:rPr>
                                <w:rFonts w:ascii="Meiryo UI" w:eastAsia="Meiryo UI" w:hAnsi="Meiryo UI" w:cs="Meiryo UI"/>
                                <w:sz w:val="18"/>
                                <w:szCs w:val="18"/>
                              </w:rPr>
                              <w:t>負担した税金等</w:t>
                            </w:r>
                            <w:r>
                              <w:rPr>
                                <w:rFonts w:ascii="Meiryo UI" w:eastAsia="Meiryo UI" w:hAnsi="Meiryo UI" w:cs="Meiryo UI" w:hint="eastAsia"/>
                                <w:sz w:val="18"/>
                                <w:szCs w:val="18"/>
                              </w:rPr>
                              <w:t>や</w:t>
                            </w:r>
                            <w:r>
                              <w:rPr>
                                <w:rFonts w:ascii="Meiryo UI" w:eastAsia="Meiryo UI" w:hAnsi="Meiryo UI" w:cs="Meiryo UI"/>
                                <w:sz w:val="18"/>
                                <w:szCs w:val="18"/>
                              </w:rPr>
                              <w:t>国・道</w:t>
                            </w:r>
                            <w:r>
                              <w:rPr>
                                <w:rFonts w:ascii="Meiryo UI" w:eastAsia="Meiryo UI" w:hAnsi="Meiryo UI" w:cs="Meiryo UI" w:hint="eastAsia"/>
                                <w:sz w:val="18"/>
                                <w:szCs w:val="18"/>
                              </w:rPr>
                              <w:t>等</w:t>
                            </w:r>
                            <w:r>
                              <w:rPr>
                                <w:rFonts w:ascii="Meiryo UI" w:eastAsia="Meiryo UI" w:hAnsi="Meiryo UI" w:cs="Meiryo UI"/>
                                <w:sz w:val="18"/>
                                <w:szCs w:val="18"/>
                              </w:rPr>
                              <w:t>から獲得した補助金等の余剰</w:t>
                            </w:r>
                            <w:r>
                              <w:rPr>
                                <w:rFonts w:ascii="Meiryo UI" w:eastAsia="Meiryo UI" w:hAnsi="Meiryo UI" w:cs="Meiryo UI" w:hint="eastAsia"/>
                                <w:sz w:val="18"/>
                                <w:szCs w:val="18"/>
                              </w:rPr>
                              <w:t>の</w:t>
                            </w:r>
                            <w:r>
                              <w:rPr>
                                <w:rFonts w:ascii="Meiryo UI" w:eastAsia="Meiryo UI" w:hAnsi="Meiryo UI" w:cs="Meiryo UI"/>
                                <w:sz w:val="18"/>
                                <w:szCs w:val="18"/>
                              </w:rPr>
                              <w:t>蓄積残高を</w:t>
                            </w:r>
                            <w:r>
                              <w:rPr>
                                <w:rFonts w:ascii="Meiryo UI" w:eastAsia="Meiryo UI" w:hAnsi="Meiryo UI" w:cs="Meiryo UI" w:hint="eastAsia"/>
                                <w:sz w:val="18"/>
                                <w:szCs w:val="18"/>
                              </w:rPr>
                              <w:t>示しています</w:t>
                            </w:r>
                            <w:r>
                              <w:rPr>
                                <w:rFonts w:ascii="Meiryo UI" w:eastAsia="Meiryo UI" w:hAnsi="Meiryo UI" w:cs="Meiryo UI"/>
                                <w:sz w:val="18"/>
                                <w:szCs w:val="18"/>
                              </w:rPr>
                              <w:t>。</w:t>
                            </w:r>
                            <w:r>
                              <w:rPr>
                                <w:rFonts w:ascii="Meiryo UI" w:eastAsia="Meiryo UI" w:hAnsi="Meiryo UI" w:cs="Meiryo UI" w:hint="eastAsia"/>
                                <w:sz w:val="18"/>
                                <w:szCs w:val="18"/>
                              </w:rPr>
                              <w:t>また</w:t>
                            </w:r>
                            <w:r>
                              <w:rPr>
                                <w:rFonts w:ascii="Meiryo UI" w:eastAsia="Meiryo UI" w:hAnsi="Meiryo UI" w:cs="Meiryo UI"/>
                                <w:sz w:val="18"/>
                                <w:szCs w:val="18"/>
                              </w:rPr>
                              <w:t>純資産は固定資産等形成分と余剰分（不足分）に区分されます。</w:t>
                            </w:r>
                          </w:p>
                          <w:p w:rsidR="00D06108"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固定資産</w:t>
                            </w:r>
                            <w:r>
                              <w:rPr>
                                <w:rFonts w:ascii="Meiryo UI" w:eastAsia="Meiryo UI" w:hAnsi="Meiryo UI" w:cs="Meiryo UI"/>
                                <w:sz w:val="18"/>
                                <w:szCs w:val="18"/>
                              </w:rPr>
                              <w:t>等形成分とは</w:t>
                            </w:r>
                            <w:r>
                              <w:rPr>
                                <w:rFonts w:ascii="Meiryo UI" w:eastAsia="Meiryo UI" w:hAnsi="Meiryo UI" w:cs="Meiryo UI" w:hint="eastAsia"/>
                                <w:sz w:val="18"/>
                                <w:szCs w:val="18"/>
                              </w:rPr>
                              <w:t>、純資産</w:t>
                            </w:r>
                            <w:r>
                              <w:rPr>
                                <w:rFonts w:ascii="Meiryo UI" w:eastAsia="Meiryo UI" w:hAnsi="Meiryo UI" w:cs="Meiryo UI"/>
                                <w:sz w:val="18"/>
                                <w:szCs w:val="18"/>
                              </w:rPr>
                              <w:t>のうち固定資産等</w:t>
                            </w:r>
                            <w:r>
                              <w:rPr>
                                <w:rFonts w:ascii="Meiryo UI" w:eastAsia="Meiryo UI" w:hAnsi="Meiryo UI" w:cs="Meiryo UI" w:hint="eastAsia"/>
                                <w:sz w:val="18"/>
                                <w:szCs w:val="18"/>
                              </w:rPr>
                              <w:t>の</w:t>
                            </w:r>
                            <w:r>
                              <w:rPr>
                                <w:rFonts w:ascii="Meiryo UI" w:eastAsia="Meiryo UI" w:hAnsi="Meiryo UI" w:cs="Meiryo UI"/>
                                <w:sz w:val="18"/>
                                <w:szCs w:val="18"/>
                              </w:rPr>
                              <w:t>取得のために充当した</w:t>
                            </w:r>
                            <w:r>
                              <w:rPr>
                                <w:rFonts w:ascii="Meiryo UI" w:eastAsia="Meiryo UI" w:hAnsi="Meiryo UI" w:cs="Meiryo UI" w:hint="eastAsia"/>
                                <w:sz w:val="18"/>
                                <w:szCs w:val="18"/>
                              </w:rPr>
                              <w:t>分</w:t>
                            </w:r>
                            <w:r>
                              <w:rPr>
                                <w:rFonts w:ascii="Meiryo UI" w:eastAsia="Meiryo UI" w:hAnsi="Meiryo UI" w:cs="Meiryo UI"/>
                                <w:sz w:val="18"/>
                                <w:szCs w:val="18"/>
                              </w:rPr>
                              <w:t>を示しており、</w:t>
                            </w:r>
                            <w:r>
                              <w:rPr>
                                <w:rFonts w:ascii="Meiryo UI" w:eastAsia="Meiryo UI" w:hAnsi="Meiryo UI" w:cs="Meiryo UI" w:hint="eastAsia"/>
                                <w:sz w:val="18"/>
                                <w:szCs w:val="18"/>
                              </w:rPr>
                              <w:t>資産</w:t>
                            </w:r>
                            <w:r>
                              <w:rPr>
                                <w:rFonts w:ascii="Meiryo UI" w:eastAsia="Meiryo UI" w:hAnsi="Meiryo UI" w:cs="Meiryo UI"/>
                                <w:sz w:val="18"/>
                                <w:szCs w:val="18"/>
                              </w:rPr>
                              <w:t>形成を行った資産の</w:t>
                            </w:r>
                            <w:r>
                              <w:rPr>
                                <w:rFonts w:ascii="Meiryo UI" w:eastAsia="Meiryo UI" w:hAnsi="Meiryo UI" w:cs="Meiryo UI" w:hint="eastAsia"/>
                                <w:sz w:val="18"/>
                                <w:szCs w:val="18"/>
                              </w:rPr>
                              <w:t>貸借</w:t>
                            </w:r>
                            <w:r>
                              <w:rPr>
                                <w:rFonts w:ascii="Meiryo UI" w:eastAsia="Meiryo UI" w:hAnsi="Meiryo UI" w:cs="Meiryo UI"/>
                                <w:sz w:val="18"/>
                                <w:szCs w:val="18"/>
                              </w:rPr>
                              <w:t>対照表</w:t>
                            </w:r>
                            <w:r>
                              <w:rPr>
                                <w:rFonts w:ascii="Meiryo UI" w:eastAsia="Meiryo UI" w:hAnsi="Meiryo UI" w:cs="Meiryo UI" w:hint="eastAsia"/>
                                <w:sz w:val="18"/>
                                <w:szCs w:val="18"/>
                              </w:rPr>
                              <w:t>上</w:t>
                            </w:r>
                            <w:r>
                              <w:rPr>
                                <w:rFonts w:ascii="Meiryo UI" w:eastAsia="Meiryo UI" w:hAnsi="Meiryo UI" w:cs="Meiryo UI"/>
                                <w:sz w:val="18"/>
                                <w:szCs w:val="18"/>
                              </w:rPr>
                              <w:t>の残高と整合します。</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余剰分</w:t>
                            </w:r>
                            <w:r>
                              <w:rPr>
                                <w:rFonts w:ascii="Meiryo UI" w:eastAsia="Meiryo UI" w:hAnsi="Meiryo UI" w:cs="Meiryo UI"/>
                                <w:sz w:val="18"/>
                                <w:szCs w:val="18"/>
                              </w:rPr>
                              <w:t>とは</w:t>
                            </w:r>
                            <w:r>
                              <w:rPr>
                                <w:rFonts w:ascii="Meiryo UI" w:eastAsia="Meiryo UI" w:hAnsi="Meiryo UI" w:cs="Meiryo UI" w:hint="eastAsia"/>
                                <w:sz w:val="18"/>
                                <w:szCs w:val="18"/>
                              </w:rPr>
                              <w:t>、地方</w:t>
                            </w:r>
                            <w:r>
                              <w:rPr>
                                <w:rFonts w:ascii="Meiryo UI" w:eastAsia="Meiryo UI" w:hAnsi="Meiryo UI" w:cs="Meiryo UI"/>
                                <w:sz w:val="18"/>
                                <w:szCs w:val="18"/>
                              </w:rPr>
                              <w:t>公共</w:t>
                            </w:r>
                            <w:r>
                              <w:rPr>
                                <w:rFonts w:ascii="Meiryo UI" w:eastAsia="Meiryo UI" w:hAnsi="Meiryo UI" w:cs="Meiryo UI" w:hint="eastAsia"/>
                                <w:sz w:val="18"/>
                                <w:szCs w:val="18"/>
                              </w:rPr>
                              <w:t>団体</w:t>
                            </w:r>
                            <w:r>
                              <w:rPr>
                                <w:rFonts w:ascii="Meiryo UI" w:eastAsia="Meiryo UI" w:hAnsi="Meiryo UI" w:cs="Meiryo UI"/>
                                <w:sz w:val="18"/>
                                <w:szCs w:val="18"/>
                              </w:rPr>
                              <w:t>が費消可能な資源の蓄積をいい、</w:t>
                            </w:r>
                            <w:r>
                              <w:rPr>
                                <w:rFonts w:ascii="Meiryo UI" w:eastAsia="Meiryo UI" w:hAnsi="Meiryo UI" w:cs="Meiryo UI" w:hint="eastAsia"/>
                                <w:sz w:val="18"/>
                                <w:szCs w:val="18"/>
                              </w:rPr>
                              <w:t>流動資産</w:t>
                            </w:r>
                            <w:r>
                              <w:rPr>
                                <w:rFonts w:ascii="Meiryo UI" w:eastAsia="Meiryo UI" w:hAnsi="Meiryo UI" w:cs="Meiryo UI"/>
                                <w:sz w:val="18"/>
                                <w:szCs w:val="18"/>
                              </w:rPr>
                              <w:t>（基金・貸付金を</w:t>
                            </w:r>
                            <w:r>
                              <w:rPr>
                                <w:rFonts w:ascii="Meiryo UI" w:eastAsia="Meiryo UI" w:hAnsi="Meiryo UI" w:cs="Meiryo UI" w:hint="eastAsia"/>
                                <w:sz w:val="18"/>
                                <w:szCs w:val="18"/>
                              </w:rPr>
                              <w:t>除く）</w:t>
                            </w:r>
                            <w:r>
                              <w:rPr>
                                <w:rFonts w:ascii="Meiryo UI" w:eastAsia="Meiryo UI" w:hAnsi="Meiryo UI" w:cs="Meiryo UI"/>
                                <w:sz w:val="18"/>
                                <w:szCs w:val="18"/>
                              </w:rPr>
                              <w:t>から負債を控除した額と一致します。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49EEA" id="角丸四角形 16" o:spid="_x0000_s1028" style="position:absolute;left:0;text-align:left;margin-left:8.75pt;margin-top:12.15pt;width:415pt;height:1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" fillcolor="#05fff0 [2580]" strokecolor="#00c6bb [3204]">
                <v:fill color2="#00e5d8 [2900]" rotate="t" focus="100%" type="gradient">
                  <o:fill v:ext="view" type="gradientUnscaled"/>
                </v:fill>
                <v:stroke endcap="round"/>
                <v:textbox inset="1mm,1mm,1mm,1mm">
                  <w:txbxContent>
                    <w:p w:rsidR="00D06108" w:rsidRDefault="00D06108" w:rsidP="008A7BC9">
                      <w:pPr>
                        <w:pStyle w:val="a9"/>
                        <w:rPr>
                          <w:rFonts w:ascii="Meiryo UI" w:eastAsia="Meiryo UI" w:hAnsi="Meiryo UI" w:cs="Meiryo UI"/>
                          <w:sz w:val="18"/>
                          <w:szCs w:val="18"/>
                        </w:rPr>
                      </w:pPr>
                      <w:r>
                        <w:rPr>
                          <w:rFonts w:ascii="Meiryo UI" w:eastAsia="Meiryo UI" w:hAnsi="Meiryo UI" w:cs="Meiryo UI" w:hint="eastAsia"/>
                          <w:sz w:val="18"/>
                          <w:szCs w:val="18"/>
                        </w:rPr>
                        <w:t>【純資産</w:t>
                      </w:r>
                      <w:r>
                        <w:rPr>
                          <w:rFonts w:ascii="Meiryo UI" w:eastAsia="Meiryo UI" w:hAnsi="Meiryo UI" w:cs="Meiryo UI"/>
                          <w:sz w:val="18"/>
                          <w:szCs w:val="18"/>
                        </w:rPr>
                        <w:t>変動計算書の説明</w:t>
                      </w:r>
                      <w:r>
                        <w:rPr>
                          <w:rFonts w:ascii="Meiryo UI" w:eastAsia="Meiryo UI" w:hAnsi="Meiryo UI" w:cs="Meiryo UI" w:hint="eastAsia"/>
                          <w:sz w:val="18"/>
                          <w:szCs w:val="18"/>
                        </w:rPr>
                        <w:t>】</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純資産とは過去の世代が</w:t>
                      </w:r>
                      <w:r>
                        <w:rPr>
                          <w:rFonts w:ascii="Meiryo UI" w:eastAsia="Meiryo UI" w:hAnsi="Meiryo UI" w:cs="Meiryo UI"/>
                          <w:sz w:val="18"/>
                          <w:szCs w:val="18"/>
                        </w:rPr>
                        <w:t>負担した税金等</w:t>
                      </w:r>
                      <w:r>
                        <w:rPr>
                          <w:rFonts w:ascii="Meiryo UI" w:eastAsia="Meiryo UI" w:hAnsi="Meiryo UI" w:cs="Meiryo UI" w:hint="eastAsia"/>
                          <w:sz w:val="18"/>
                          <w:szCs w:val="18"/>
                        </w:rPr>
                        <w:t>や</w:t>
                      </w:r>
                      <w:r>
                        <w:rPr>
                          <w:rFonts w:ascii="Meiryo UI" w:eastAsia="Meiryo UI" w:hAnsi="Meiryo UI" w:cs="Meiryo UI"/>
                          <w:sz w:val="18"/>
                          <w:szCs w:val="18"/>
                        </w:rPr>
                        <w:t>国・道</w:t>
                      </w:r>
                      <w:r>
                        <w:rPr>
                          <w:rFonts w:ascii="Meiryo UI" w:eastAsia="Meiryo UI" w:hAnsi="Meiryo UI" w:cs="Meiryo UI" w:hint="eastAsia"/>
                          <w:sz w:val="18"/>
                          <w:szCs w:val="18"/>
                        </w:rPr>
                        <w:t>等</w:t>
                      </w:r>
                      <w:r>
                        <w:rPr>
                          <w:rFonts w:ascii="Meiryo UI" w:eastAsia="Meiryo UI" w:hAnsi="Meiryo UI" w:cs="Meiryo UI"/>
                          <w:sz w:val="18"/>
                          <w:szCs w:val="18"/>
                        </w:rPr>
                        <w:t>から獲得した補助金等の余剰</w:t>
                      </w:r>
                      <w:r>
                        <w:rPr>
                          <w:rFonts w:ascii="Meiryo UI" w:eastAsia="Meiryo UI" w:hAnsi="Meiryo UI" w:cs="Meiryo UI" w:hint="eastAsia"/>
                          <w:sz w:val="18"/>
                          <w:szCs w:val="18"/>
                        </w:rPr>
                        <w:t>の</w:t>
                      </w:r>
                      <w:r>
                        <w:rPr>
                          <w:rFonts w:ascii="Meiryo UI" w:eastAsia="Meiryo UI" w:hAnsi="Meiryo UI" w:cs="Meiryo UI"/>
                          <w:sz w:val="18"/>
                          <w:szCs w:val="18"/>
                        </w:rPr>
                        <w:t>蓄積残高を</w:t>
                      </w:r>
                      <w:r>
                        <w:rPr>
                          <w:rFonts w:ascii="Meiryo UI" w:eastAsia="Meiryo UI" w:hAnsi="Meiryo UI" w:cs="Meiryo UI" w:hint="eastAsia"/>
                          <w:sz w:val="18"/>
                          <w:szCs w:val="18"/>
                        </w:rPr>
                        <w:t>示しています</w:t>
                      </w:r>
                      <w:r>
                        <w:rPr>
                          <w:rFonts w:ascii="Meiryo UI" w:eastAsia="Meiryo UI" w:hAnsi="Meiryo UI" w:cs="Meiryo UI"/>
                          <w:sz w:val="18"/>
                          <w:szCs w:val="18"/>
                        </w:rPr>
                        <w:t>。</w:t>
                      </w:r>
                      <w:r>
                        <w:rPr>
                          <w:rFonts w:ascii="Meiryo UI" w:eastAsia="Meiryo UI" w:hAnsi="Meiryo UI" w:cs="Meiryo UI" w:hint="eastAsia"/>
                          <w:sz w:val="18"/>
                          <w:szCs w:val="18"/>
                        </w:rPr>
                        <w:t>また</w:t>
                      </w:r>
                      <w:r>
                        <w:rPr>
                          <w:rFonts w:ascii="Meiryo UI" w:eastAsia="Meiryo UI" w:hAnsi="Meiryo UI" w:cs="Meiryo UI"/>
                          <w:sz w:val="18"/>
                          <w:szCs w:val="18"/>
                        </w:rPr>
                        <w:t>純資産は固定資産等形成分と余剰分（不足分）に区分されます。</w:t>
                      </w:r>
                    </w:p>
                    <w:p w:rsidR="00D06108"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固定資産</w:t>
                      </w:r>
                      <w:r>
                        <w:rPr>
                          <w:rFonts w:ascii="Meiryo UI" w:eastAsia="Meiryo UI" w:hAnsi="Meiryo UI" w:cs="Meiryo UI"/>
                          <w:sz w:val="18"/>
                          <w:szCs w:val="18"/>
                        </w:rPr>
                        <w:t>等形成分とは</w:t>
                      </w:r>
                      <w:r>
                        <w:rPr>
                          <w:rFonts w:ascii="Meiryo UI" w:eastAsia="Meiryo UI" w:hAnsi="Meiryo UI" w:cs="Meiryo UI" w:hint="eastAsia"/>
                          <w:sz w:val="18"/>
                          <w:szCs w:val="18"/>
                        </w:rPr>
                        <w:t>、純資産</w:t>
                      </w:r>
                      <w:r>
                        <w:rPr>
                          <w:rFonts w:ascii="Meiryo UI" w:eastAsia="Meiryo UI" w:hAnsi="Meiryo UI" w:cs="Meiryo UI"/>
                          <w:sz w:val="18"/>
                          <w:szCs w:val="18"/>
                        </w:rPr>
                        <w:t>のうち固定資産等</w:t>
                      </w:r>
                      <w:r>
                        <w:rPr>
                          <w:rFonts w:ascii="Meiryo UI" w:eastAsia="Meiryo UI" w:hAnsi="Meiryo UI" w:cs="Meiryo UI" w:hint="eastAsia"/>
                          <w:sz w:val="18"/>
                          <w:szCs w:val="18"/>
                        </w:rPr>
                        <w:t>の</w:t>
                      </w:r>
                      <w:r>
                        <w:rPr>
                          <w:rFonts w:ascii="Meiryo UI" w:eastAsia="Meiryo UI" w:hAnsi="Meiryo UI" w:cs="Meiryo UI"/>
                          <w:sz w:val="18"/>
                          <w:szCs w:val="18"/>
                        </w:rPr>
                        <w:t>取得のために充当した</w:t>
                      </w:r>
                      <w:r>
                        <w:rPr>
                          <w:rFonts w:ascii="Meiryo UI" w:eastAsia="Meiryo UI" w:hAnsi="Meiryo UI" w:cs="Meiryo UI" w:hint="eastAsia"/>
                          <w:sz w:val="18"/>
                          <w:szCs w:val="18"/>
                        </w:rPr>
                        <w:t>分</w:t>
                      </w:r>
                      <w:r>
                        <w:rPr>
                          <w:rFonts w:ascii="Meiryo UI" w:eastAsia="Meiryo UI" w:hAnsi="Meiryo UI" w:cs="Meiryo UI"/>
                          <w:sz w:val="18"/>
                          <w:szCs w:val="18"/>
                        </w:rPr>
                        <w:t>を示しており、</w:t>
                      </w:r>
                      <w:r>
                        <w:rPr>
                          <w:rFonts w:ascii="Meiryo UI" w:eastAsia="Meiryo UI" w:hAnsi="Meiryo UI" w:cs="Meiryo UI" w:hint="eastAsia"/>
                          <w:sz w:val="18"/>
                          <w:szCs w:val="18"/>
                        </w:rPr>
                        <w:t>資産</w:t>
                      </w:r>
                      <w:r>
                        <w:rPr>
                          <w:rFonts w:ascii="Meiryo UI" w:eastAsia="Meiryo UI" w:hAnsi="Meiryo UI" w:cs="Meiryo UI"/>
                          <w:sz w:val="18"/>
                          <w:szCs w:val="18"/>
                        </w:rPr>
                        <w:t>形成を行った資産の</w:t>
                      </w:r>
                      <w:r>
                        <w:rPr>
                          <w:rFonts w:ascii="Meiryo UI" w:eastAsia="Meiryo UI" w:hAnsi="Meiryo UI" w:cs="Meiryo UI" w:hint="eastAsia"/>
                          <w:sz w:val="18"/>
                          <w:szCs w:val="18"/>
                        </w:rPr>
                        <w:t>貸借</w:t>
                      </w:r>
                      <w:r>
                        <w:rPr>
                          <w:rFonts w:ascii="Meiryo UI" w:eastAsia="Meiryo UI" w:hAnsi="Meiryo UI" w:cs="Meiryo UI"/>
                          <w:sz w:val="18"/>
                          <w:szCs w:val="18"/>
                        </w:rPr>
                        <w:t>対照表</w:t>
                      </w:r>
                      <w:r>
                        <w:rPr>
                          <w:rFonts w:ascii="Meiryo UI" w:eastAsia="Meiryo UI" w:hAnsi="Meiryo UI" w:cs="Meiryo UI" w:hint="eastAsia"/>
                          <w:sz w:val="18"/>
                          <w:szCs w:val="18"/>
                        </w:rPr>
                        <w:t>上</w:t>
                      </w:r>
                      <w:r>
                        <w:rPr>
                          <w:rFonts w:ascii="Meiryo UI" w:eastAsia="Meiryo UI" w:hAnsi="Meiryo UI" w:cs="Meiryo UI"/>
                          <w:sz w:val="18"/>
                          <w:szCs w:val="18"/>
                        </w:rPr>
                        <w:t>の残高と整合します。</w:t>
                      </w:r>
                    </w:p>
                    <w:p w:rsidR="00D06108" w:rsidRPr="00BE6987" w:rsidRDefault="00D06108" w:rsidP="008A7BC9">
                      <w:pPr>
                        <w:pStyle w:val="a9"/>
                        <w:numPr>
                          <w:ilvl w:val="0"/>
                          <w:numId w:val="2"/>
                        </w:numPr>
                        <w:ind w:left="840"/>
                        <w:rPr>
                          <w:rFonts w:ascii="Meiryo UI" w:eastAsia="Meiryo UI" w:hAnsi="Meiryo UI" w:cs="Meiryo UI"/>
                          <w:sz w:val="18"/>
                          <w:szCs w:val="18"/>
                        </w:rPr>
                      </w:pPr>
                      <w:r>
                        <w:rPr>
                          <w:rFonts w:ascii="Meiryo UI" w:eastAsia="Meiryo UI" w:hAnsi="Meiryo UI" w:cs="Meiryo UI" w:hint="eastAsia"/>
                          <w:sz w:val="18"/>
                          <w:szCs w:val="18"/>
                        </w:rPr>
                        <w:t>余剰分</w:t>
                      </w:r>
                      <w:r>
                        <w:rPr>
                          <w:rFonts w:ascii="Meiryo UI" w:eastAsia="Meiryo UI" w:hAnsi="Meiryo UI" w:cs="Meiryo UI"/>
                          <w:sz w:val="18"/>
                          <w:szCs w:val="18"/>
                        </w:rPr>
                        <w:t>とは</w:t>
                      </w:r>
                      <w:r>
                        <w:rPr>
                          <w:rFonts w:ascii="Meiryo UI" w:eastAsia="Meiryo UI" w:hAnsi="Meiryo UI" w:cs="Meiryo UI" w:hint="eastAsia"/>
                          <w:sz w:val="18"/>
                          <w:szCs w:val="18"/>
                        </w:rPr>
                        <w:t>、地方</w:t>
                      </w:r>
                      <w:r>
                        <w:rPr>
                          <w:rFonts w:ascii="Meiryo UI" w:eastAsia="Meiryo UI" w:hAnsi="Meiryo UI" w:cs="Meiryo UI"/>
                          <w:sz w:val="18"/>
                          <w:szCs w:val="18"/>
                        </w:rPr>
                        <w:t>公共</w:t>
                      </w:r>
                      <w:r>
                        <w:rPr>
                          <w:rFonts w:ascii="Meiryo UI" w:eastAsia="Meiryo UI" w:hAnsi="Meiryo UI" w:cs="Meiryo UI" w:hint="eastAsia"/>
                          <w:sz w:val="18"/>
                          <w:szCs w:val="18"/>
                        </w:rPr>
                        <w:t>団体</w:t>
                      </w:r>
                      <w:r>
                        <w:rPr>
                          <w:rFonts w:ascii="Meiryo UI" w:eastAsia="Meiryo UI" w:hAnsi="Meiryo UI" w:cs="Meiryo UI"/>
                          <w:sz w:val="18"/>
                          <w:szCs w:val="18"/>
                        </w:rPr>
                        <w:t>が費消可能な資源の蓄積をいい、</w:t>
                      </w:r>
                      <w:r>
                        <w:rPr>
                          <w:rFonts w:ascii="Meiryo UI" w:eastAsia="Meiryo UI" w:hAnsi="Meiryo UI" w:cs="Meiryo UI" w:hint="eastAsia"/>
                          <w:sz w:val="18"/>
                          <w:szCs w:val="18"/>
                        </w:rPr>
                        <w:t>流動資産</w:t>
                      </w:r>
                      <w:r>
                        <w:rPr>
                          <w:rFonts w:ascii="Meiryo UI" w:eastAsia="Meiryo UI" w:hAnsi="Meiryo UI" w:cs="Meiryo UI"/>
                          <w:sz w:val="18"/>
                          <w:szCs w:val="18"/>
                        </w:rPr>
                        <w:t>（基金・貸付金を</w:t>
                      </w:r>
                      <w:r>
                        <w:rPr>
                          <w:rFonts w:ascii="Meiryo UI" w:eastAsia="Meiryo UI" w:hAnsi="Meiryo UI" w:cs="Meiryo UI" w:hint="eastAsia"/>
                          <w:sz w:val="18"/>
                          <w:szCs w:val="18"/>
                        </w:rPr>
                        <w:t>除く）</w:t>
                      </w:r>
                      <w:r>
                        <w:rPr>
                          <w:rFonts w:ascii="Meiryo UI" w:eastAsia="Meiryo UI" w:hAnsi="Meiryo UI" w:cs="Meiryo UI"/>
                          <w:sz w:val="18"/>
                          <w:szCs w:val="18"/>
                        </w:rPr>
                        <w:t>から負債を控除した額と一致します。</w:t>
                      </w:r>
                    </w:p>
                  </w:txbxContent>
                </v:textbox>
                <w10:wrap anchorx="margin"/>
              </v:roundrect>
            </w:pict>
          </mc:Fallback>
        </mc:AlternateContent>
      </w:r>
    </w:p>
    <w:p w:rsidR="00DB36E4" w:rsidRDefault="00DB36E4" w:rsidP="00897B16"/>
    <w:p w:rsidR="00C56011" w:rsidRDefault="00C56011">
      <w:r>
        <w:br w:type="page"/>
      </w:r>
    </w:p>
    <w:p w:rsidR="00DB36E4" w:rsidRDefault="00E77C9C" w:rsidP="00897B16">
      <w:r>
        <w:rPr>
          <w:rFonts w:hint="eastAsia"/>
        </w:rPr>
        <w:lastRenderedPageBreak/>
        <w:t xml:space="preserve">　　　</w:t>
      </w:r>
      <w:r w:rsidR="00DB36E4">
        <w:rPr>
          <w:rFonts w:hint="eastAsia"/>
        </w:rPr>
        <w:t>④資金収支計算書</w:t>
      </w:r>
    </w:p>
    <w:p w:rsidR="00BC0669" w:rsidRDefault="003B03EC" w:rsidP="00AC7053">
      <w:pPr>
        <w:ind w:left="840" w:hangingChars="400" w:hanging="840"/>
      </w:pPr>
      <w:r>
        <w:rPr>
          <w:rFonts w:hint="eastAsia"/>
        </w:rPr>
        <w:t xml:space="preserve">　　　　　以下の資金収支計算書は</w:t>
      </w:r>
      <w:r w:rsidR="00422715">
        <w:rPr>
          <w:rFonts w:hint="eastAsia"/>
        </w:rPr>
        <w:t>令和元</w:t>
      </w:r>
      <w:r>
        <w:rPr>
          <w:rFonts w:hint="eastAsia"/>
        </w:rPr>
        <w:t>年度にどのような活動で資金の出入りがあったかを示しています。</w:t>
      </w:r>
      <w:r w:rsidR="0052001C">
        <w:rPr>
          <w:rFonts w:hint="eastAsia"/>
        </w:rPr>
        <w:t>日常的な行政サービスの提供等に関連する支出とその財源である業務活動収支</w:t>
      </w:r>
      <w:r w:rsidR="00AC7053">
        <w:rPr>
          <w:rFonts w:hint="eastAsia"/>
        </w:rPr>
        <w:t>について、</w:t>
      </w:r>
      <w:r w:rsidR="0064569D">
        <w:rPr>
          <w:rFonts w:hint="eastAsia"/>
        </w:rPr>
        <w:t>一般会計等の支出</w:t>
      </w:r>
      <w:r w:rsidR="00AC7053">
        <w:rPr>
          <w:rFonts w:hint="eastAsia"/>
        </w:rPr>
        <w:t>面では</w:t>
      </w:r>
      <w:r w:rsidR="0052001C">
        <w:rPr>
          <w:rFonts w:hint="eastAsia"/>
        </w:rPr>
        <w:t>人件費や物件費等の直接的な行政サービスに関連する業務費用支出が</w:t>
      </w:r>
      <w:r w:rsidR="00BC0669">
        <w:rPr>
          <w:rFonts w:hint="eastAsia"/>
        </w:rPr>
        <w:t>1,</w:t>
      </w:r>
      <w:r w:rsidR="00422715">
        <w:t>422</w:t>
      </w:r>
      <w:r w:rsidR="00BC0669">
        <w:rPr>
          <w:rFonts w:hint="eastAsia"/>
        </w:rPr>
        <w:t>,</w:t>
      </w:r>
      <w:r w:rsidR="00422715">
        <w:t>324</w:t>
      </w:r>
      <w:r w:rsidR="00720343">
        <w:rPr>
          <w:rFonts w:hint="eastAsia"/>
        </w:rPr>
        <w:t>千</w:t>
      </w:r>
      <w:r w:rsidR="0052001C">
        <w:rPr>
          <w:rFonts w:hint="eastAsia"/>
        </w:rPr>
        <w:t>円、</w:t>
      </w:r>
      <w:r w:rsidR="00AC7053">
        <w:rPr>
          <w:rFonts w:hint="eastAsia"/>
        </w:rPr>
        <w:t>補助金等の移転費用支出が</w:t>
      </w:r>
      <w:r w:rsidR="00422715">
        <w:t>997</w:t>
      </w:r>
      <w:r w:rsidR="00AB01E9">
        <w:rPr>
          <w:rFonts w:hint="eastAsia"/>
        </w:rPr>
        <w:t>,</w:t>
      </w:r>
      <w:r w:rsidR="00422715">
        <w:t>764</w:t>
      </w:r>
      <w:r w:rsidR="00720343">
        <w:rPr>
          <w:rFonts w:hint="eastAsia"/>
        </w:rPr>
        <w:t>千</w:t>
      </w:r>
      <w:r w:rsidR="00AC7053">
        <w:rPr>
          <w:rFonts w:hint="eastAsia"/>
        </w:rPr>
        <w:t>円</w:t>
      </w:r>
      <w:r w:rsidR="0064569D">
        <w:rPr>
          <w:rFonts w:hint="eastAsia"/>
        </w:rPr>
        <w:t>ありましたが</w:t>
      </w:r>
      <w:r w:rsidR="00AC7053">
        <w:rPr>
          <w:rFonts w:hint="eastAsia"/>
        </w:rPr>
        <w:t>、災害復旧事業に関連する支出</w:t>
      </w:r>
      <w:r w:rsidR="00BE7BBE">
        <w:rPr>
          <w:rFonts w:hint="eastAsia"/>
        </w:rPr>
        <w:t>は</w:t>
      </w:r>
      <w:r w:rsidR="00AC7053">
        <w:rPr>
          <w:rFonts w:hint="eastAsia"/>
        </w:rPr>
        <w:t>発生し</w:t>
      </w:r>
      <w:r w:rsidR="00BE7BBE">
        <w:rPr>
          <w:rFonts w:hint="eastAsia"/>
        </w:rPr>
        <w:t>ておりません</w:t>
      </w:r>
      <w:r w:rsidR="00AC7053">
        <w:rPr>
          <w:rFonts w:hint="eastAsia"/>
        </w:rPr>
        <w:t>。収入面では税金や補助金等による業務収入が</w:t>
      </w:r>
      <w:r w:rsidR="00422715">
        <w:t>3</w:t>
      </w:r>
      <w:r w:rsidR="00AB01E9">
        <w:rPr>
          <w:rFonts w:hint="eastAsia"/>
        </w:rPr>
        <w:t>,</w:t>
      </w:r>
      <w:r w:rsidR="00422715">
        <w:t>033</w:t>
      </w:r>
      <w:r w:rsidR="00AB01E9">
        <w:t>,</w:t>
      </w:r>
      <w:r w:rsidR="00422715">
        <w:t>846</w:t>
      </w:r>
      <w:r w:rsidR="00720343">
        <w:rPr>
          <w:rFonts w:hint="eastAsia"/>
        </w:rPr>
        <w:t>千</w:t>
      </w:r>
      <w:r w:rsidR="00AC7053">
        <w:rPr>
          <w:rFonts w:hint="eastAsia"/>
        </w:rPr>
        <w:t>円、結果として業務活動収支は</w:t>
      </w:r>
      <w:r w:rsidR="00422715">
        <w:t>613</w:t>
      </w:r>
      <w:r w:rsidR="00AB01E9">
        <w:t>,</w:t>
      </w:r>
      <w:r w:rsidR="00422715">
        <w:t>758</w:t>
      </w:r>
      <w:r w:rsidR="00720343">
        <w:rPr>
          <w:rFonts w:hint="eastAsia"/>
        </w:rPr>
        <w:t>千</w:t>
      </w:r>
      <w:r w:rsidR="00AC7053">
        <w:rPr>
          <w:rFonts w:hint="eastAsia"/>
        </w:rPr>
        <w:t>円のプラスとなりました。固定資産の取得等の投資活動に係る支出とその財源を示す投資活動収支は△</w:t>
      </w:r>
      <w:r w:rsidR="00422715">
        <w:t>1,162,477</w:t>
      </w:r>
      <w:r w:rsidR="00720343">
        <w:rPr>
          <w:rFonts w:hint="eastAsia"/>
        </w:rPr>
        <w:t>千</w:t>
      </w:r>
      <w:r w:rsidR="00AC7053">
        <w:rPr>
          <w:rFonts w:hint="eastAsia"/>
        </w:rPr>
        <w:t>円、地方債の発行と償還等を示す財務活動収支は</w:t>
      </w:r>
      <w:r w:rsidR="00422715">
        <w:t>503</w:t>
      </w:r>
      <w:r w:rsidR="00AB01E9">
        <w:t>,</w:t>
      </w:r>
      <w:r w:rsidR="00422715">
        <w:t>329</w:t>
      </w:r>
      <w:r w:rsidR="00720343">
        <w:rPr>
          <w:rFonts w:hint="eastAsia"/>
        </w:rPr>
        <w:t>千</w:t>
      </w:r>
      <w:r w:rsidR="00AC7053">
        <w:rPr>
          <w:rFonts w:hint="eastAsia"/>
        </w:rPr>
        <w:t>円のプラスとなり、</w:t>
      </w:r>
      <w:r w:rsidR="00422715">
        <w:rPr>
          <w:rFonts w:hint="eastAsia"/>
        </w:rPr>
        <w:t>令和元</w:t>
      </w:r>
      <w:r w:rsidR="00AC7053">
        <w:rPr>
          <w:rFonts w:hint="eastAsia"/>
        </w:rPr>
        <w:t>年度の資金収支額は</w:t>
      </w:r>
      <w:r w:rsidR="00422715">
        <w:rPr>
          <w:rFonts w:hint="eastAsia"/>
        </w:rPr>
        <w:t>△</w:t>
      </w:r>
      <w:r w:rsidR="00422715">
        <w:rPr>
          <w:rFonts w:hint="eastAsia"/>
        </w:rPr>
        <w:t>4</w:t>
      </w:r>
      <w:r w:rsidR="00422715">
        <w:t>5,390</w:t>
      </w:r>
      <w:r w:rsidR="00720343">
        <w:rPr>
          <w:rFonts w:hint="eastAsia"/>
        </w:rPr>
        <w:t>千</w:t>
      </w:r>
      <w:r w:rsidR="00AC7053">
        <w:rPr>
          <w:rFonts w:hint="eastAsia"/>
        </w:rPr>
        <w:t>円となりました。結果として、</w:t>
      </w:r>
      <w:r w:rsidR="00422715">
        <w:rPr>
          <w:rFonts w:hint="eastAsia"/>
        </w:rPr>
        <w:t>令和元</w:t>
      </w:r>
      <w:r w:rsidR="00AC7053">
        <w:rPr>
          <w:rFonts w:hint="eastAsia"/>
        </w:rPr>
        <w:t>年度末の現金預金残高は歳計外現金残高を含め</w:t>
      </w:r>
      <w:r w:rsidR="00422715">
        <w:t>67</w:t>
      </w:r>
      <w:r w:rsidR="002D088F">
        <w:t>,</w:t>
      </w:r>
      <w:r w:rsidR="00422715">
        <w:t>827</w:t>
      </w:r>
      <w:r w:rsidR="00720343">
        <w:rPr>
          <w:rFonts w:hint="eastAsia"/>
        </w:rPr>
        <w:t>千</w:t>
      </w:r>
      <w:r w:rsidR="00AC7053">
        <w:rPr>
          <w:rFonts w:hint="eastAsia"/>
        </w:rPr>
        <w:t>円となりました。</w:t>
      </w:r>
    </w:p>
    <w:p w:rsidR="00AC7053" w:rsidRPr="00730659" w:rsidRDefault="00422715" w:rsidP="00422715">
      <w:pPr>
        <w:ind w:left="840" w:hangingChars="400" w:hanging="840"/>
      </w:pPr>
      <w:r w:rsidRPr="00422715">
        <w:rPr>
          <w:rFonts w:hint="eastAsia"/>
        </w:rPr>
        <w:drawing>
          <wp:inline distT="0" distB="0" distL="0" distR="0">
            <wp:extent cx="5400040" cy="476565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4765651"/>
                    </a:xfrm>
                    <a:prstGeom prst="rect">
                      <a:avLst/>
                    </a:prstGeom>
                    <a:noFill/>
                    <a:ln>
                      <a:noFill/>
                    </a:ln>
                  </pic:spPr>
                </pic:pic>
              </a:graphicData>
            </a:graphic>
          </wp:inline>
        </w:drawing>
      </w:r>
    </w:p>
    <w:p w:rsidR="00A761B0" w:rsidRDefault="007B72B3" w:rsidP="007B72B3">
      <w:pPr>
        <w:pStyle w:val="afa"/>
        <w:numPr>
          <w:ilvl w:val="0"/>
          <w:numId w:val="5"/>
        </w:numPr>
        <w:ind w:leftChars="0"/>
      </w:pPr>
      <w:r>
        <w:rPr>
          <w:rFonts w:hint="eastAsia"/>
        </w:rPr>
        <w:t>連結資金収支計算書は総務省の手引きに従い作成しておりません。</w:t>
      </w:r>
    </w:p>
    <w:p w:rsidR="00A761B0" w:rsidRDefault="00A761B0" w:rsidP="00AC7053">
      <w:pPr>
        <w:ind w:leftChars="337" w:left="708"/>
      </w:pPr>
      <w:r>
        <w:rPr>
          <w:noProof/>
        </w:rPr>
        <w:lastRenderedPageBreak/>
        <mc:AlternateContent>
          <mc:Choice Requires="wps">
            <w:drawing>
              <wp:anchor distT="0" distB="0" distL="114300" distR="114300" simplePos="0" relativeHeight="251667456" behindDoc="0" locked="0" layoutInCell="1" allowOverlap="1" wp14:anchorId="4F4CF318" wp14:editId="5616C672">
                <wp:simplePos x="0" y="0"/>
                <wp:positionH relativeFrom="margin">
                  <wp:posOffset>164253</wp:posOffset>
                </wp:positionH>
                <wp:positionV relativeFrom="paragraph">
                  <wp:posOffset>161925</wp:posOffset>
                </wp:positionV>
                <wp:extent cx="5147733" cy="1845733"/>
                <wp:effectExtent l="0" t="0" r="15240" b="21590"/>
                <wp:wrapNone/>
                <wp:docPr id="17" name="角丸四角形 17"/>
                <wp:cNvGraphicFramePr/>
                <a:graphic xmlns:a="http://schemas.openxmlformats.org/drawingml/2006/main">
                  <a:graphicData uri="http://schemas.microsoft.com/office/word/2010/wordprocessingShape">
                    <wps:wsp>
                      <wps:cNvSpPr/>
                      <wps:spPr>
                        <a:xfrm>
                          <a:off x="0" y="0"/>
                          <a:ext cx="5147733" cy="1845733"/>
                        </a:xfrm>
                        <a:prstGeom prst="roundRect">
                          <a:avLst>
                            <a:gd name="adj" fmla="val 11582"/>
                          </a:avLst>
                        </a:prstGeom>
                      </wps:spPr>
                      <wps:style>
                        <a:lnRef idx="1">
                          <a:schemeClr val="accent1"/>
                        </a:lnRef>
                        <a:fillRef idx="2">
                          <a:schemeClr val="accent1"/>
                        </a:fillRef>
                        <a:effectRef idx="1">
                          <a:schemeClr val="accent1"/>
                        </a:effectRef>
                        <a:fontRef idx="minor">
                          <a:schemeClr val="dk1"/>
                        </a:fontRef>
                      </wps:style>
                      <wps:txbx>
                        <w:txbxContent>
                          <w:p w:rsidR="00D06108" w:rsidRDefault="00D06108" w:rsidP="00367A8D">
                            <w:pPr>
                              <w:pStyle w:val="a9"/>
                              <w:rPr>
                                <w:rFonts w:ascii="Meiryo UI" w:eastAsia="Meiryo UI" w:hAnsi="Meiryo UI" w:cs="Meiryo UI"/>
                                <w:sz w:val="18"/>
                                <w:szCs w:val="18"/>
                              </w:rPr>
                            </w:pPr>
                            <w:r>
                              <w:rPr>
                                <w:rFonts w:ascii="Meiryo UI" w:eastAsia="Meiryo UI" w:hAnsi="Meiryo UI" w:cs="Meiryo UI" w:hint="eastAsia"/>
                                <w:sz w:val="18"/>
                                <w:szCs w:val="18"/>
                              </w:rPr>
                              <w:t>【資金</w:t>
                            </w:r>
                            <w:r>
                              <w:rPr>
                                <w:rFonts w:ascii="Meiryo UI" w:eastAsia="Meiryo UI" w:hAnsi="Meiryo UI" w:cs="Meiryo UI"/>
                                <w:sz w:val="18"/>
                                <w:szCs w:val="18"/>
                              </w:rPr>
                              <w:t>収支計算書の説明</w:t>
                            </w:r>
                            <w:r>
                              <w:rPr>
                                <w:rFonts w:ascii="Meiryo UI" w:eastAsia="Meiryo UI" w:hAnsi="Meiryo UI" w:cs="Meiryo UI" w:hint="eastAsia"/>
                                <w:sz w:val="18"/>
                                <w:szCs w:val="18"/>
                              </w:rPr>
                              <w:t>】</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業務活動</w:t>
                            </w:r>
                            <w:r>
                              <w:rPr>
                                <w:rFonts w:ascii="Meiryo UI" w:eastAsia="Meiryo UI" w:hAnsi="Meiryo UI" w:cs="Meiryo UI"/>
                                <w:sz w:val="18"/>
                                <w:szCs w:val="18"/>
                              </w:rPr>
                              <w:t>収支とは、</w:t>
                            </w:r>
                            <w:r>
                              <w:rPr>
                                <w:rFonts w:ascii="Meiryo UI" w:eastAsia="Meiryo UI" w:hAnsi="Meiryo UI" w:cs="Meiryo UI" w:hint="eastAsia"/>
                                <w:sz w:val="18"/>
                                <w:szCs w:val="18"/>
                              </w:rPr>
                              <w:t>人件費や</w:t>
                            </w:r>
                            <w:r>
                              <w:rPr>
                                <w:rFonts w:ascii="Meiryo UI" w:eastAsia="Meiryo UI" w:hAnsi="Meiryo UI" w:cs="Meiryo UI"/>
                                <w:sz w:val="18"/>
                                <w:szCs w:val="18"/>
                              </w:rPr>
                              <w:t>物件費等の支出のように毎年度継続的に発生する支出</w:t>
                            </w:r>
                            <w:r>
                              <w:rPr>
                                <w:rFonts w:ascii="Meiryo UI" w:eastAsia="Meiryo UI" w:hAnsi="Meiryo UI" w:cs="Meiryo UI" w:hint="eastAsia"/>
                                <w:sz w:val="18"/>
                                <w:szCs w:val="18"/>
                              </w:rPr>
                              <w:t>と</w:t>
                            </w:r>
                            <w:r>
                              <w:rPr>
                                <w:rFonts w:ascii="Meiryo UI" w:eastAsia="Meiryo UI" w:hAnsi="Meiryo UI" w:cs="Meiryo UI"/>
                                <w:sz w:val="18"/>
                                <w:szCs w:val="18"/>
                              </w:rPr>
                              <w:t>関連する収入を</w:t>
                            </w:r>
                            <w:r>
                              <w:rPr>
                                <w:rFonts w:ascii="Meiryo UI" w:eastAsia="Meiryo UI" w:hAnsi="Meiryo UI" w:cs="Meiryo UI" w:hint="eastAsia"/>
                                <w:sz w:val="18"/>
                                <w:szCs w:val="18"/>
                              </w:rPr>
                              <w:t>いいます。</w:t>
                            </w:r>
                          </w:p>
                          <w:p w:rsidR="00D06108"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投資活動</w:t>
                            </w:r>
                            <w:r>
                              <w:rPr>
                                <w:rFonts w:ascii="Meiryo UI" w:eastAsia="Meiryo UI" w:hAnsi="Meiryo UI" w:cs="Meiryo UI"/>
                                <w:sz w:val="18"/>
                                <w:szCs w:val="18"/>
                              </w:rPr>
                              <w:t>支出とは、固定資産</w:t>
                            </w:r>
                            <w:r>
                              <w:rPr>
                                <w:rFonts w:ascii="Meiryo UI" w:eastAsia="Meiryo UI" w:hAnsi="Meiryo UI" w:cs="Meiryo UI" w:hint="eastAsia"/>
                                <w:sz w:val="18"/>
                                <w:szCs w:val="18"/>
                              </w:rPr>
                              <w:t>の</w:t>
                            </w:r>
                            <w:r>
                              <w:rPr>
                                <w:rFonts w:ascii="Meiryo UI" w:eastAsia="Meiryo UI" w:hAnsi="Meiryo UI" w:cs="Meiryo UI"/>
                                <w:sz w:val="18"/>
                                <w:szCs w:val="18"/>
                              </w:rPr>
                              <w:t>取得や</w:t>
                            </w:r>
                            <w:r>
                              <w:rPr>
                                <w:rFonts w:ascii="Meiryo UI" w:eastAsia="Meiryo UI" w:hAnsi="Meiryo UI" w:cs="Meiryo UI" w:hint="eastAsia"/>
                                <w:sz w:val="18"/>
                                <w:szCs w:val="18"/>
                              </w:rPr>
                              <w:t>基金</w:t>
                            </w:r>
                            <w:r>
                              <w:rPr>
                                <w:rFonts w:ascii="Meiryo UI" w:eastAsia="Meiryo UI" w:hAnsi="Meiryo UI" w:cs="Meiryo UI"/>
                                <w:sz w:val="18"/>
                                <w:szCs w:val="18"/>
                              </w:rPr>
                              <w:t>の積立等、将来に向けた投資</w:t>
                            </w:r>
                            <w:r>
                              <w:rPr>
                                <w:rFonts w:ascii="Meiryo UI" w:eastAsia="Meiryo UI" w:hAnsi="Meiryo UI" w:cs="Meiryo UI" w:hint="eastAsia"/>
                                <w:sz w:val="18"/>
                                <w:szCs w:val="18"/>
                              </w:rPr>
                              <w:t>に</w:t>
                            </w:r>
                            <w:r>
                              <w:rPr>
                                <w:rFonts w:ascii="Meiryo UI" w:eastAsia="Meiryo UI" w:hAnsi="Meiryo UI" w:cs="Meiryo UI"/>
                                <w:sz w:val="18"/>
                                <w:szCs w:val="18"/>
                              </w:rPr>
                              <w:t>関連する</w:t>
                            </w:r>
                            <w:r>
                              <w:rPr>
                                <w:rFonts w:ascii="Meiryo UI" w:eastAsia="Meiryo UI" w:hAnsi="Meiryo UI" w:cs="Meiryo UI" w:hint="eastAsia"/>
                                <w:sz w:val="18"/>
                                <w:szCs w:val="18"/>
                              </w:rPr>
                              <w:t>支出</w:t>
                            </w:r>
                            <w:r>
                              <w:rPr>
                                <w:rFonts w:ascii="Meiryo UI" w:eastAsia="Meiryo UI" w:hAnsi="Meiryo UI" w:cs="Meiryo UI"/>
                                <w:sz w:val="18"/>
                                <w:szCs w:val="18"/>
                              </w:rPr>
                              <w:t>と関連する収入をいいます。</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財務活動</w:t>
                            </w:r>
                            <w:r>
                              <w:rPr>
                                <w:rFonts w:ascii="Meiryo UI" w:eastAsia="Meiryo UI" w:hAnsi="Meiryo UI" w:cs="Meiryo UI"/>
                                <w:sz w:val="18"/>
                                <w:szCs w:val="18"/>
                              </w:rPr>
                              <w:t>収支とは、</w:t>
                            </w:r>
                            <w:r>
                              <w:rPr>
                                <w:rFonts w:ascii="Meiryo UI" w:eastAsia="Meiryo UI" w:hAnsi="Meiryo UI" w:cs="Meiryo UI" w:hint="eastAsia"/>
                                <w:sz w:val="18"/>
                                <w:szCs w:val="18"/>
                              </w:rPr>
                              <w:t>地方債の</w:t>
                            </w:r>
                            <w:r>
                              <w:rPr>
                                <w:rFonts w:ascii="Meiryo UI" w:eastAsia="Meiryo UI" w:hAnsi="Meiryo UI" w:cs="Meiryo UI"/>
                                <w:sz w:val="18"/>
                                <w:szCs w:val="18"/>
                              </w:rPr>
                              <w:t>発行や償還</w:t>
                            </w:r>
                            <w:r>
                              <w:rPr>
                                <w:rFonts w:ascii="Meiryo UI" w:eastAsia="Meiryo UI" w:hAnsi="Meiryo UI" w:cs="Meiryo UI" w:hint="eastAsia"/>
                                <w:sz w:val="18"/>
                                <w:szCs w:val="18"/>
                              </w:rPr>
                              <w:t>等</w:t>
                            </w:r>
                            <w:r>
                              <w:rPr>
                                <w:rFonts w:ascii="Meiryo UI" w:eastAsia="Meiryo UI" w:hAnsi="Meiryo UI" w:cs="Meiryo UI"/>
                                <w:sz w:val="18"/>
                                <w:szCs w:val="18"/>
                              </w:rPr>
                              <w:t>の地方公共団体の財務</w:t>
                            </w:r>
                            <w:r>
                              <w:rPr>
                                <w:rFonts w:ascii="Meiryo UI" w:eastAsia="Meiryo UI" w:hAnsi="Meiryo UI" w:cs="Meiryo UI" w:hint="eastAsia"/>
                                <w:sz w:val="18"/>
                                <w:szCs w:val="18"/>
                              </w:rPr>
                              <w:t>活動</w:t>
                            </w:r>
                            <w:r>
                              <w:rPr>
                                <w:rFonts w:ascii="Meiryo UI" w:eastAsia="Meiryo UI" w:hAnsi="Meiryo UI" w:cs="Meiryo UI"/>
                                <w:sz w:val="18"/>
                                <w:szCs w:val="18"/>
                              </w:rPr>
                              <w:t>に関連する収支をいいます。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CF318" id="角丸四角形 17" o:spid="_x0000_s1029" style="position:absolute;left:0;text-align:left;margin-left:12.95pt;margin-top:12.75pt;width:405.35pt;height:145.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" fillcolor="#05fff0 [2580]" strokecolor="#00c6bb [3204]">
                <v:fill color2="#00e5d8 [2900]" rotate="t" focus="100%" type="gradient">
                  <o:fill v:ext="view" type="gradientUnscaled"/>
                </v:fill>
                <v:stroke endcap="round"/>
                <v:textbox inset="1mm,1mm,1mm,1mm">
                  <w:txbxContent>
                    <w:p w:rsidR="00D06108" w:rsidRDefault="00D06108" w:rsidP="00367A8D">
                      <w:pPr>
                        <w:pStyle w:val="a9"/>
                        <w:rPr>
                          <w:rFonts w:ascii="Meiryo UI" w:eastAsia="Meiryo UI" w:hAnsi="Meiryo UI" w:cs="Meiryo UI"/>
                          <w:sz w:val="18"/>
                          <w:szCs w:val="18"/>
                        </w:rPr>
                      </w:pPr>
                      <w:r>
                        <w:rPr>
                          <w:rFonts w:ascii="Meiryo UI" w:eastAsia="Meiryo UI" w:hAnsi="Meiryo UI" w:cs="Meiryo UI" w:hint="eastAsia"/>
                          <w:sz w:val="18"/>
                          <w:szCs w:val="18"/>
                        </w:rPr>
                        <w:t>【資金</w:t>
                      </w:r>
                      <w:r>
                        <w:rPr>
                          <w:rFonts w:ascii="Meiryo UI" w:eastAsia="Meiryo UI" w:hAnsi="Meiryo UI" w:cs="Meiryo UI"/>
                          <w:sz w:val="18"/>
                          <w:szCs w:val="18"/>
                        </w:rPr>
                        <w:t>収支計算書の説明</w:t>
                      </w:r>
                      <w:r>
                        <w:rPr>
                          <w:rFonts w:ascii="Meiryo UI" w:eastAsia="Meiryo UI" w:hAnsi="Meiryo UI" w:cs="Meiryo UI" w:hint="eastAsia"/>
                          <w:sz w:val="18"/>
                          <w:szCs w:val="18"/>
                        </w:rPr>
                        <w:t>】</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業務活動</w:t>
                      </w:r>
                      <w:r>
                        <w:rPr>
                          <w:rFonts w:ascii="Meiryo UI" w:eastAsia="Meiryo UI" w:hAnsi="Meiryo UI" w:cs="Meiryo UI"/>
                          <w:sz w:val="18"/>
                          <w:szCs w:val="18"/>
                        </w:rPr>
                        <w:t>収支とは、</w:t>
                      </w:r>
                      <w:r>
                        <w:rPr>
                          <w:rFonts w:ascii="Meiryo UI" w:eastAsia="Meiryo UI" w:hAnsi="Meiryo UI" w:cs="Meiryo UI" w:hint="eastAsia"/>
                          <w:sz w:val="18"/>
                          <w:szCs w:val="18"/>
                        </w:rPr>
                        <w:t>人件費や</w:t>
                      </w:r>
                      <w:r>
                        <w:rPr>
                          <w:rFonts w:ascii="Meiryo UI" w:eastAsia="Meiryo UI" w:hAnsi="Meiryo UI" w:cs="Meiryo UI"/>
                          <w:sz w:val="18"/>
                          <w:szCs w:val="18"/>
                        </w:rPr>
                        <w:t>物件費等の支出のように毎年度継続的に発生する支出</w:t>
                      </w:r>
                      <w:r>
                        <w:rPr>
                          <w:rFonts w:ascii="Meiryo UI" w:eastAsia="Meiryo UI" w:hAnsi="Meiryo UI" w:cs="Meiryo UI" w:hint="eastAsia"/>
                          <w:sz w:val="18"/>
                          <w:szCs w:val="18"/>
                        </w:rPr>
                        <w:t>と</w:t>
                      </w:r>
                      <w:r>
                        <w:rPr>
                          <w:rFonts w:ascii="Meiryo UI" w:eastAsia="Meiryo UI" w:hAnsi="Meiryo UI" w:cs="Meiryo UI"/>
                          <w:sz w:val="18"/>
                          <w:szCs w:val="18"/>
                        </w:rPr>
                        <w:t>関連する収入を</w:t>
                      </w:r>
                      <w:r>
                        <w:rPr>
                          <w:rFonts w:ascii="Meiryo UI" w:eastAsia="Meiryo UI" w:hAnsi="Meiryo UI" w:cs="Meiryo UI" w:hint="eastAsia"/>
                          <w:sz w:val="18"/>
                          <w:szCs w:val="18"/>
                        </w:rPr>
                        <w:t>いいます。</w:t>
                      </w:r>
                    </w:p>
                    <w:p w:rsidR="00D06108"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投資活動</w:t>
                      </w:r>
                      <w:r>
                        <w:rPr>
                          <w:rFonts w:ascii="Meiryo UI" w:eastAsia="Meiryo UI" w:hAnsi="Meiryo UI" w:cs="Meiryo UI"/>
                          <w:sz w:val="18"/>
                          <w:szCs w:val="18"/>
                        </w:rPr>
                        <w:t>支出とは、固定資産</w:t>
                      </w:r>
                      <w:r>
                        <w:rPr>
                          <w:rFonts w:ascii="Meiryo UI" w:eastAsia="Meiryo UI" w:hAnsi="Meiryo UI" w:cs="Meiryo UI" w:hint="eastAsia"/>
                          <w:sz w:val="18"/>
                          <w:szCs w:val="18"/>
                        </w:rPr>
                        <w:t>の</w:t>
                      </w:r>
                      <w:r>
                        <w:rPr>
                          <w:rFonts w:ascii="Meiryo UI" w:eastAsia="Meiryo UI" w:hAnsi="Meiryo UI" w:cs="Meiryo UI"/>
                          <w:sz w:val="18"/>
                          <w:szCs w:val="18"/>
                        </w:rPr>
                        <w:t>取得や</w:t>
                      </w:r>
                      <w:r>
                        <w:rPr>
                          <w:rFonts w:ascii="Meiryo UI" w:eastAsia="Meiryo UI" w:hAnsi="Meiryo UI" w:cs="Meiryo UI" w:hint="eastAsia"/>
                          <w:sz w:val="18"/>
                          <w:szCs w:val="18"/>
                        </w:rPr>
                        <w:t>基金</w:t>
                      </w:r>
                      <w:r>
                        <w:rPr>
                          <w:rFonts w:ascii="Meiryo UI" w:eastAsia="Meiryo UI" w:hAnsi="Meiryo UI" w:cs="Meiryo UI"/>
                          <w:sz w:val="18"/>
                          <w:szCs w:val="18"/>
                        </w:rPr>
                        <w:t>の積立等、将来に向けた投資</w:t>
                      </w:r>
                      <w:r>
                        <w:rPr>
                          <w:rFonts w:ascii="Meiryo UI" w:eastAsia="Meiryo UI" w:hAnsi="Meiryo UI" w:cs="Meiryo UI" w:hint="eastAsia"/>
                          <w:sz w:val="18"/>
                          <w:szCs w:val="18"/>
                        </w:rPr>
                        <w:t>に</w:t>
                      </w:r>
                      <w:r>
                        <w:rPr>
                          <w:rFonts w:ascii="Meiryo UI" w:eastAsia="Meiryo UI" w:hAnsi="Meiryo UI" w:cs="Meiryo UI"/>
                          <w:sz w:val="18"/>
                          <w:szCs w:val="18"/>
                        </w:rPr>
                        <w:t>関連する</w:t>
                      </w:r>
                      <w:r>
                        <w:rPr>
                          <w:rFonts w:ascii="Meiryo UI" w:eastAsia="Meiryo UI" w:hAnsi="Meiryo UI" w:cs="Meiryo UI" w:hint="eastAsia"/>
                          <w:sz w:val="18"/>
                          <w:szCs w:val="18"/>
                        </w:rPr>
                        <w:t>支出</w:t>
                      </w:r>
                      <w:r>
                        <w:rPr>
                          <w:rFonts w:ascii="Meiryo UI" w:eastAsia="Meiryo UI" w:hAnsi="Meiryo UI" w:cs="Meiryo UI"/>
                          <w:sz w:val="18"/>
                          <w:szCs w:val="18"/>
                        </w:rPr>
                        <w:t>と関連する収入をいいます。</w:t>
                      </w:r>
                    </w:p>
                    <w:p w:rsidR="00D06108" w:rsidRPr="00BE6987" w:rsidRDefault="00D06108" w:rsidP="00AC7053">
                      <w:pPr>
                        <w:pStyle w:val="a9"/>
                        <w:numPr>
                          <w:ilvl w:val="0"/>
                          <w:numId w:val="2"/>
                        </w:numPr>
                        <w:ind w:left="397" w:hanging="170"/>
                        <w:rPr>
                          <w:rFonts w:ascii="Meiryo UI" w:eastAsia="Meiryo UI" w:hAnsi="Meiryo UI" w:cs="Meiryo UI"/>
                          <w:sz w:val="18"/>
                          <w:szCs w:val="18"/>
                        </w:rPr>
                      </w:pPr>
                      <w:r>
                        <w:rPr>
                          <w:rFonts w:ascii="Meiryo UI" w:eastAsia="Meiryo UI" w:hAnsi="Meiryo UI" w:cs="Meiryo UI" w:hint="eastAsia"/>
                          <w:sz w:val="18"/>
                          <w:szCs w:val="18"/>
                        </w:rPr>
                        <w:t>財務活動</w:t>
                      </w:r>
                      <w:r>
                        <w:rPr>
                          <w:rFonts w:ascii="Meiryo UI" w:eastAsia="Meiryo UI" w:hAnsi="Meiryo UI" w:cs="Meiryo UI"/>
                          <w:sz w:val="18"/>
                          <w:szCs w:val="18"/>
                        </w:rPr>
                        <w:t>収支とは、</w:t>
                      </w:r>
                      <w:r>
                        <w:rPr>
                          <w:rFonts w:ascii="Meiryo UI" w:eastAsia="Meiryo UI" w:hAnsi="Meiryo UI" w:cs="Meiryo UI" w:hint="eastAsia"/>
                          <w:sz w:val="18"/>
                          <w:szCs w:val="18"/>
                        </w:rPr>
                        <w:t>地方債の</w:t>
                      </w:r>
                      <w:r>
                        <w:rPr>
                          <w:rFonts w:ascii="Meiryo UI" w:eastAsia="Meiryo UI" w:hAnsi="Meiryo UI" w:cs="Meiryo UI"/>
                          <w:sz w:val="18"/>
                          <w:szCs w:val="18"/>
                        </w:rPr>
                        <w:t>発行や償還</w:t>
                      </w:r>
                      <w:r>
                        <w:rPr>
                          <w:rFonts w:ascii="Meiryo UI" w:eastAsia="Meiryo UI" w:hAnsi="Meiryo UI" w:cs="Meiryo UI" w:hint="eastAsia"/>
                          <w:sz w:val="18"/>
                          <w:szCs w:val="18"/>
                        </w:rPr>
                        <w:t>等</w:t>
                      </w:r>
                      <w:r>
                        <w:rPr>
                          <w:rFonts w:ascii="Meiryo UI" w:eastAsia="Meiryo UI" w:hAnsi="Meiryo UI" w:cs="Meiryo UI"/>
                          <w:sz w:val="18"/>
                          <w:szCs w:val="18"/>
                        </w:rPr>
                        <w:t>の地方公共団体の財務</w:t>
                      </w:r>
                      <w:r>
                        <w:rPr>
                          <w:rFonts w:ascii="Meiryo UI" w:eastAsia="Meiryo UI" w:hAnsi="Meiryo UI" w:cs="Meiryo UI" w:hint="eastAsia"/>
                          <w:sz w:val="18"/>
                          <w:szCs w:val="18"/>
                        </w:rPr>
                        <w:t>活動</w:t>
                      </w:r>
                      <w:r>
                        <w:rPr>
                          <w:rFonts w:ascii="Meiryo UI" w:eastAsia="Meiryo UI" w:hAnsi="Meiryo UI" w:cs="Meiryo UI"/>
                          <w:sz w:val="18"/>
                          <w:szCs w:val="18"/>
                        </w:rPr>
                        <w:t>に関連する収支をいいます。</w:t>
                      </w:r>
                    </w:p>
                  </w:txbxContent>
                </v:textbox>
                <w10:wrap anchorx="margin"/>
              </v:roundrect>
            </w:pict>
          </mc:Fallback>
        </mc:AlternateContent>
      </w:r>
      <w:r w:rsidR="00C56011">
        <w:br w:type="page"/>
      </w:r>
    </w:p>
    <w:p w:rsidR="008775F7" w:rsidRDefault="008775F7" w:rsidP="008775F7">
      <w:pPr>
        <w:pStyle w:val="2"/>
      </w:pPr>
      <w:r>
        <w:rPr>
          <w:rFonts w:hint="eastAsia"/>
        </w:rPr>
        <w:lastRenderedPageBreak/>
        <w:t xml:space="preserve">　</w:t>
      </w:r>
      <w:bookmarkStart w:id="8" w:name="_Toc75529572"/>
      <w:r>
        <w:rPr>
          <w:rFonts w:hint="eastAsia"/>
        </w:rPr>
        <w:t>２．財務書類から</w:t>
      </w:r>
      <w:r w:rsidR="00CE5AED">
        <w:t>わかること　～</w:t>
      </w:r>
      <w:r>
        <w:t>財務書類の分析～</w:t>
      </w:r>
      <w:bookmarkEnd w:id="8"/>
    </w:p>
    <w:p w:rsidR="00A761B0" w:rsidRPr="00A761B0" w:rsidRDefault="00A761B0" w:rsidP="00A761B0"/>
    <w:p w:rsidR="00DB36E4" w:rsidRDefault="00913F57" w:rsidP="00AE3113">
      <w:pPr>
        <w:ind w:leftChars="200" w:left="420"/>
      </w:pPr>
      <w:r>
        <w:rPr>
          <w:rFonts w:hint="eastAsia"/>
        </w:rPr>
        <w:t xml:space="preserve">　</w:t>
      </w:r>
      <w:r w:rsidR="00BE7BBE">
        <w:rPr>
          <w:rFonts w:hint="eastAsia"/>
        </w:rPr>
        <w:t>北竜町</w:t>
      </w:r>
      <w:r>
        <w:rPr>
          <w:rFonts w:hint="eastAsia"/>
        </w:rPr>
        <w:t>の財務書類を</w:t>
      </w:r>
      <w:r w:rsidR="00AE3113">
        <w:rPr>
          <w:rFonts w:hint="eastAsia"/>
        </w:rPr>
        <w:t>よりよく理解するため、</w:t>
      </w:r>
      <w:r w:rsidR="00BE7BBE">
        <w:rPr>
          <w:rFonts w:hint="eastAsia"/>
        </w:rPr>
        <w:t>今後、</w:t>
      </w:r>
      <w:r w:rsidR="00AE3113">
        <w:rPr>
          <w:rFonts w:hint="eastAsia"/>
        </w:rPr>
        <w:t>以下のような分析を行い、北海道内の他自治体と比較を行</w:t>
      </w:r>
      <w:r w:rsidR="00BE7BBE">
        <w:rPr>
          <w:rFonts w:hint="eastAsia"/>
        </w:rPr>
        <w:t>うことを考えております</w:t>
      </w:r>
      <w:r w:rsidR="00AE3113">
        <w:rPr>
          <w:rFonts w:hint="eastAsia"/>
        </w:rPr>
        <w:t>。</w:t>
      </w:r>
    </w:p>
    <w:p w:rsidR="00D06108" w:rsidRDefault="006252C9" w:rsidP="00AE3113">
      <w:pPr>
        <w:ind w:leftChars="200" w:left="420"/>
      </w:pPr>
      <w:r>
        <w:rPr>
          <w:rFonts w:hint="eastAsia"/>
        </w:rPr>
        <w:t>＜分析の視点＞</w:t>
      </w:r>
      <w:r w:rsidR="00D06108">
        <w:rPr>
          <w:rFonts w:hint="eastAsia"/>
        </w:rPr>
        <w:t xml:space="preserve">　</w:t>
      </w:r>
    </w:p>
    <w:tbl>
      <w:tblPr>
        <w:tblStyle w:val="3-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685"/>
        <w:gridCol w:w="2981"/>
      </w:tblGrid>
      <w:tr w:rsidR="00D06108" w:rsidRPr="005759DF" w:rsidTr="005B10E8">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1413" w:type="dxa"/>
            <w:tcBorders>
              <w:bottom w:val="none" w:sz="0" w:space="0" w:color="auto"/>
              <w:right w:val="none" w:sz="0" w:space="0" w:color="auto"/>
            </w:tcBorders>
          </w:tcPr>
          <w:p w:rsidR="00D06108" w:rsidRPr="005759DF" w:rsidRDefault="00D06108" w:rsidP="00AE3113">
            <w:pPr>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分析の視点</w:t>
            </w:r>
          </w:p>
        </w:tc>
        <w:tc>
          <w:tcPr>
            <w:tcW w:w="3685" w:type="dxa"/>
          </w:tcPr>
          <w:p w:rsidR="00D06108" w:rsidRPr="005759DF" w:rsidRDefault="00D06108" w:rsidP="00AE3113">
            <w:pP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住民等のニーズ</w:t>
            </w:r>
          </w:p>
        </w:tc>
        <w:tc>
          <w:tcPr>
            <w:tcW w:w="2981" w:type="dxa"/>
          </w:tcPr>
          <w:p w:rsidR="00D06108" w:rsidRPr="005759DF" w:rsidRDefault="00D06108" w:rsidP="00AE3113">
            <w:pPr>
              <w:cnfStyle w:val="100000000000" w:firstRow="1" w:lastRow="0" w:firstColumn="0" w:lastColumn="0" w:oddVBand="0" w:evenVBand="0" w:oddHBand="0" w:evenHBand="0" w:firstRowFirstColumn="0" w:firstRowLastColumn="0" w:lastRowFirstColumn="0" w:lastRowLastColumn="0"/>
              <w:rPr>
                <w:rFonts w:asciiTheme="minorEastAsia" w:hAnsiTheme="minorEastAsia"/>
                <w:color w:val="000000" w:themeColor="text1"/>
                <w:sz w:val="16"/>
                <w:szCs w:val="16"/>
              </w:rPr>
            </w:pPr>
            <w:r w:rsidRPr="005759DF">
              <w:rPr>
                <w:rFonts w:asciiTheme="minorEastAsia" w:hAnsiTheme="minorEastAsia" w:hint="eastAsia"/>
                <w:color w:val="000000" w:themeColor="text1"/>
                <w:sz w:val="16"/>
                <w:szCs w:val="16"/>
              </w:rPr>
              <w:t>利用した指標</w:t>
            </w:r>
          </w:p>
        </w:tc>
      </w:tr>
      <w:tr w:rsidR="00D06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06108" w:rsidRPr="005759DF" w:rsidRDefault="00D06108" w:rsidP="00DD0108">
            <w:pPr>
              <w:jc w:val="both"/>
              <w:rPr>
                <w:rFonts w:asciiTheme="minorEastAsia" w:hAnsiTheme="minorEastAsia"/>
                <w:sz w:val="16"/>
                <w:szCs w:val="16"/>
              </w:rPr>
            </w:pPr>
            <w:r w:rsidRPr="005759DF">
              <w:rPr>
                <w:rFonts w:asciiTheme="minorEastAsia" w:hAnsiTheme="minorEastAsia" w:hint="eastAsia"/>
                <w:sz w:val="16"/>
                <w:szCs w:val="16"/>
              </w:rPr>
              <w:t>資産形成度</w:t>
            </w:r>
          </w:p>
        </w:tc>
        <w:tc>
          <w:tcPr>
            <w:tcW w:w="3685" w:type="dxa"/>
            <w:tcBorders>
              <w:top w:val="none" w:sz="0" w:space="0" w:color="auto"/>
              <w:bottom w:val="none" w:sz="0" w:space="0" w:color="auto"/>
            </w:tcBorders>
            <w:vAlign w:val="center"/>
          </w:tcPr>
          <w:p w:rsidR="00D06108" w:rsidRPr="005759DF" w:rsidRDefault="00D06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将来世代に残る資産はどのくらいか</w:t>
            </w:r>
          </w:p>
        </w:tc>
        <w:tc>
          <w:tcPr>
            <w:tcW w:w="2981" w:type="dxa"/>
            <w:tcBorders>
              <w:top w:val="none" w:sz="0" w:space="0" w:color="auto"/>
              <w:bottom w:val="none" w:sz="0" w:space="0" w:color="auto"/>
            </w:tcBorders>
          </w:tcPr>
          <w:p w:rsidR="00D06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住民1人当たり資産額</w:t>
            </w:r>
            <w:r w:rsidR="005B10E8">
              <w:rPr>
                <w:rFonts w:asciiTheme="minorEastAsia" w:hAnsiTheme="minorEastAsia" w:hint="eastAsia"/>
                <w:sz w:val="16"/>
                <w:szCs w:val="16"/>
              </w:rPr>
              <w:t xml:space="preserve">　①</w:t>
            </w:r>
          </w:p>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有形固定資産減価償却率</w:t>
            </w:r>
            <w:r w:rsidR="005B10E8">
              <w:rPr>
                <w:rFonts w:asciiTheme="minorEastAsia" w:hAnsiTheme="minorEastAsia" w:hint="eastAsia"/>
                <w:sz w:val="16"/>
                <w:szCs w:val="16"/>
              </w:rPr>
              <w:t xml:space="preserve">　②</w:t>
            </w:r>
          </w:p>
        </w:tc>
      </w:tr>
      <w:tr w:rsidR="00DD0108" w:rsidRPr="005759DF" w:rsidTr="005B10E8">
        <w:trPr>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世代間公平性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将来世代と現世代との負担の分担は適切か</w:t>
            </w:r>
          </w:p>
        </w:tc>
        <w:tc>
          <w:tcPr>
            <w:tcW w:w="2981" w:type="dxa"/>
          </w:tcPr>
          <w:p w:rsidR="00996006" w:rsidRDefault="00DD0108" w:rsidP="00996006">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純資産比率</w:t>
            </w:r>
            <w:r w:rsidR="005B10E8">
              <w:rPr>
                <w:rFonts w:asciiTheme="minorEastAsia" w:hAnsiTheme="minorEastAsia" w:hint="eastAsia"/>
                <w:sz w:val="16"/>
                <w:szCs w:val="16"/>
              </w:rPr>
              <w:t xml:space="preserve">　③</w:t>
            </w:r>
          </w:p>
          <w:p w:rsidR="00DD0108" w:rsidRPr="005759DF" w:rsidRDefault="00DD0108" w:rsidP="00996006">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社会資本形成の世代間負担比率</w:t>
            </w:r>
            <w:r w:rsidR="005B10E8">
              <w:rPr>
                <w:rFonts w:asciiTheme="minorEastAsia" w:hAnsiTheme="minorEastAsia" w:hint="eastAsia"/>
                <w:sz w:val="16"/>
                <w:szCs w:val="16"/>
              </w:rPr>
              <w:t xml:space="preserve">　④</w:t>
            </w:r>
          </w:p>
        </w:tc>
      </w:tr>
      <w:tr w:rsidR="00DD0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持続可能性</w:t>
            </w:r>
          </w:p>
        </w:tc>
        <w:tc>
          <w:tcPr>
            <w:tcW w:w="3685" w:type="dxa"/>
            <w:tcBorders>
              <w:top w:val="none" w:sz="0" w:space="0" w:color="auto"/>
              <w:bottom w:val="none" w:sz="0" w:space="0" w:color="auto"/>
            </w:tcBorders>
            <w:vAlign w:val="center"/>
          </w:tcPr>
          <w:p w:rsidR="00DD0108" w:rsidRPr="005759DF" w:rsidRDefault="00DD0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財政に持続可能性があるか</w:t>
            </w:r>
          </w:p>
        </w:tc>
        <w:tc>
          <w:tcPr>
            <w:tcW w:w="2981" w:type="dxa"/>
            <w:tcBorders>
              <w:top w:val="none" w:sz="0" w:space="0" w:color="auto"/>
              <w:bottom w:val="none" w:sz="0" w:space="0" w:color="auto"/>
            </w:tcBorders>
          </w:tcPr>
          <w:p w:rsidR="00996006" w:rsidRPr="00996006" w:rsidRDefault="00DD0108" w:rsidP="00996006">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996006">
              <w:rPr>
                <w:rFonts w:asciiTheme="minorEastAsia" w:hAnsiTheme="minorEastAsia" w:hint="eastAsia"/>
                <w:sz w:val="16"/>
                <w:szCs w:val="16"/>
              </w:rPr>
              <w:t>住民1人当たり負債額</w:t>
            </w:r>
            <w:r w:rsidR="005B10E8">
              <w:rPr>
                <w:rFonts w:asciiTheme="minorEastAsia" w:hAnsiTheme="minorEastAsia" w:hint="eastAsia"/>
                <w:sz w:val="16"/>
                <w:szCs w:val="16"/>
              </w:rPr>
              <w:t xml:space="preserve">　①</w:t>
            </w:r>
          </w:p>
          <w:p w:rsidR="00996006" w:rsidRPr="00996006" w:rsidRDefault="00996006"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996006">
              <w:rPr>
                <w:rFonts w:asciiTheme="minorEastAsia" w:hAnsiTheme="minorEastAsia" w:hint="eastAsia"/>
                <w:sz w:val="16"/>
                <w:szCs w:val="16"/>
              </w:rPr>
              <w:t>実質純資産比率</w:t>
            </w:r>
            <w:r w:rsidR="005B10E8">
              <w:rPr>
                <w:rFonts w:asciiTheme="minorEastAsia" w:hAnsiTheme="minorEastAsia" w:hint="eastAsia"/>
                <w:sz w:val="16"/>
                <w:szCs w:val="16"/>
              </w:rPr>
              <w:t xml:space="preserve">　⑤</w:t>
            </w:r>
          </w:p>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負債比率</w:t>
            </w:r>
            <w:r w:rsidR="005B10E8">
              <w:rPr>
                <w:rFonts w:asciiTheme="minorEastAsia" w:hAnsiTheme="minorEastAsia" w:hint="eastAsia"/>
                <w:sz w:val="16"/>
                <w:szCs w:val="16"/>
              </w:rPr>
              <w:t xml:space="preserve">　⑥</w:t>
            </w:r>
          </w:p>
        </w:tc>
      </w:tr>
      <w:tr w:rsidR="00DD0108" w:rsidRPr="005759DF" w:rsidTr="005B10E8">
        <w:trPr>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効率性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行政サービスは効率的に提供されているか</w:t>
            </w:r>
          </w:p>
        </w:tc>
        <w:tc>
          <w:tcPr>
            <w:tcW w:w="2981" w:type="dxa"/>
          </w:tcPr>
          <w:p w:rsidR="00DD0108" w:rsidRPr="005759DF" w:rsidRDefault="00DD0108" w:rsidP="00DD0108">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住民1人当たり行政コスト</w:t>
            </w:r>
            <w:r w:rsidR="005B10E8">
              <w:rPr>
                <w:rFonts w:asciiTheme="minorEastAsia" w:hAnsiTheme="minorEastAsia" w:hint="eastAsia"/>
                <w:sz w:val="16"/>
                <w:szCs w:val="16"/>
              </w:rPr>
              <w:t xml:space="preserve">　①</w:t>
            </w:r>
          </w:p>
        </w:tc>
      </w:tr>
      <w:tr w:rsidR="00DD0108" w:rsidRPr="005759DF" w:rsidTr="005B10E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bottom w:val="none" w:sz="0" w:space="0" w:color="auto"/>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弾力性</w:t>
            </w:r>
          </w:p>
        </w:tc>
        <w:tc>
          <w:tcPr>
            <w:tcW w:w="3685" w:type="dxa"/>
            <w:tcBorders>
              <w:top w:val="none" w:sz="0" w:space="0" w:color="auto"/>
              <w:bottom w:val="none" w:sz="0" w:space="0" w:color="auto"/>
            </w:tcBorders>
            <w:vAlign w:val="center"/>
          </w:tcPr>
          <w:p w:rsidR="00DD0108" w:rsidRPr="005759DF" w:rsidRDefault="00DD0108" w:rsidP="00DD0108">
            <w:pPr>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資産形成を行う余裕はどのくらいあるか</w:t>
            </w:r>
          </w:p>
        </w:tc>
        <w:tc>
          <w:tcPr>
            <w:tcW w:w="2981" w:type="dxa"/>
            <w:tcBorders>
              <w:top w:val="none" w:sz="0" w:space="0" w:color="auto"/>
              <w:bottom w:val="none" w:sz="0" w:space="0" w:color="auto"/>
            </w:tcBorders>
          </w:tcPr>
          <w:p w:rsidR="00DD0108" w:rsidRPr="005759DF" w:rsidRDefault="00DD0108" w:rsidP="00DD0108">
            <w:pPr>
              <w:pStyle w:val="afa"/>
              <w:numPr>
                <w:ilvl w:val="0"/>
                <w:numId w:val="3"/>
              </w:numPr>
              <w:ind w:leftChars="0" w:left="175" w:hanging="175"/>
              <w:cnfStyle w:val="000000100000" w:firstRow="0" w:lastRow="0" w:firstColumn="0" w:lastColumn="0" w:oddVBand="0" w:evenVBand="0" w:oddHBand="1"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行政コスト対税収比率</w:t>
            </w:r>
            <w:r w:rsidR="005B10E8">
              <w:rPr>
                <w:rFonts w:asciiTheme="minorEastAsia" w:hAnsiTheme="minorEastAsia" w:hint="eastAsia"/>
                <w:sz w:val="16"/>
                <w:szCs w:val="16"/>
              </w:rPr>
              <w:t xml:space="preserve">　⑦</w:t>
            </w:r>
          </w:p>
        </w:tc>
      </w:tr>
      <w:tr w:rsidR="00DD0108" w:rsidRPr="005759DF" w:rsidTr="005B10E8">
        <w:trPr>
          <w:trHeight w:val="50"/>
          <w:jc w:val="right"/>
        </w:trPr>
        <w:tc>
          <w:tcPr>
            <w:cnfStyle w:val="001000000000" w:firstRow="0" w:lastRow="0" w:firstColumn="1" w:lastColumn="0" w:oddVBand="0" w:evenVBand="0" w:oddHBand="0" w:evenHBand="0" w:firstRowFirstColumn="0" w:firstRowLastColumn="0" w:lastRowFirstColumn="0" w:lastRowLastColumn="0"/>
            <w:tcW w:w="1413" w:type="dxa"/>
            <w:tcBorders>
              <w:right w:val="none" w:sz="0" w:space="0" w:color="auto"/>
            </w:tcBorders>
            <w:vAlign w:val="center"/>
          </w:tcPr>
          <w:p w:rsidR="00DD0108" w:rsidRPr="005759DF" w:rsidRDefault="00DD0108" w:rsidP="00DD0108">
            <w:pPr>
              <w:jc w:val="both"/>
              <w:rPr>
                <w:rFonts w:asciiTheme="minorEastAsia" w:hAnsiTheme="minorEastAsia"/>
                <w:sz w:val="16"/>
                <w:szCs w:val="16"/>
              </w:rPr>
            </w:pPr>
            <w:r w:rsidRPr="005759DF">
              <w:rPr>
                <w:rFonts w:asciiTheme="minorEastAsia" w:hAnsiTheme="minorEastAsia" w:hint="eastAsia"/>
                <w:sz w:val="16"/>
                <w:szCs w:val="16"/>
              </w:rPr>
              <w:t>自律性</w:t>
            </w:r>
          </w:p>
        </w:tc>
        <w:tc>
          <w:tcPr>
            <w:tcW w:w="3685" w:type="dxa"/>
            <w:vAlign w:val="center"/>
          </w:tcPr>
          <w:p w:rsidR="00DD0108" w:rsidRPr="005759DF" w:rsidRDefault="00DD0108" w:rsidP="00DD0108">
            <w:pPr>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歳入はどのくらい税金等でまかなわれているか</w:t>
            </w:r>
          </w:p>
        </w:tc>
        <w:tc>
          <w:tcPr>
            <w:tcW w:w="2981" w:type="dxa"/>
          </w:tcPr>
          <w:p w:rsidR="00DD0108" w:rsidRPr="005759DF" w:rsidRDefault="00DD0108" w:rsidP="00DD0108">
            <w:pPr>
              <w:pStyle w:val="afa"/>
              <w:numPr>
                <w:ilvl w:val="0"/>
                <w:numId w:val="3"/>
              </w:numPr>
              <w:ind w:leftChars="0" w:left="175" w:hanging="175"/>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rPr>
            </w:pPr>
            <w:r w:rsidRPr="005759DF">
              <w:rPr>
                <w:rFonts w:asciiTheme="minorEastAsia" w:hAnsiTheme="minorEastAsia" w:hint="eastAsia"/>
                <w:sz w:val="16"/>
                <w:szCs w:val="16"/>
              </w:rPr>
              <w:t>受益者負担割合</w:t>
            </w:r>
            <w:r w:rsidR="005B10E8">
              <w:rPr>
                <w:rFonts w:asciiTheme="minorEastAsia" w:hAnsiTheme="minorEastAsia" w:hint="eastAsia"/>
                <w:sz w:val="16"/>
                <w:szCs w:val="16"/>
              </w:rPr>
              <w:t xml:space="preserve">　⑧</w:t>
            </w:r>
          </w:p>
        </w:tc>
      </w:tr>
    </w:tbl>
    <w:p w:rsidR="00264834" w:rsidRDefault="00264834" w:rsidP="00AE3113">
      <w:pPr>
        <w:ind w:leftChars="200" w:left="420"/>
      </w:pPr>
    </w:p>
    <w:p w:rsidR="00264834" w:rsidRDefault="00264834" w:rsidP="00AE3113">
      <w:pPr>
        <w:ind w:leftChars="200" w:left="420"/>
      </w:pPr>
      <w:r>
        <w:rPr>
          <w:rFonts w:hint="eastAsia"/>
        </w:rPr>
        <w:t>＜分析</w:t>
      </w:r>
      <w:r w:rsidR="00F00A2F">
        <w:rPr>
          <w:rFonts w:hint="eastAsia"/>
        </w:rPr>
        <w:t>手法</w:t>
      </w:r>
      <w:r>
        <w:rPr>
          <w:rFonts w:hint="eastAsia"/>
        </w:rPr>
        <w:t>＞</w:t>
      </w:r>
    </w:p>
    <w:p w:rsidR="00AE3113" w:rsidRDefault="00CE5AED" w:rsidP="00BE7BBE">
      <w:pPr>
        <w:pStyle w:val="afa"/>
        <w:numPr>
          <w:ilvl w:val="0"/>
          <w:numId w:val="4"/>
        </w:numPr>
        <w:ind w:leftChars="0"/>
      </w:pPr>
      <w:r>
        <w:rPr>
          <w:rFonts w:hint="eastAsia"/>
        </w:rPr>
        <w:t>住民</w:t>
      </w:r>
      <w:r w:rsidR="00AE3113">
        <w:rPr>
          <w:rFonts w:hint="eastAsia"/>
        </w:rPr>
        <w:t>1</w:t>
      </w:r>
      <w:r w:rsidR="00AE3113">
        <w:rPr>
          <w:rFonts w:hint="eastAsia"/>
        </w:rPr>
        <w:t>人当たりの状況</w:t>
      </w:r>
      <w:r w:rsidR="00DD0108">
        <w:rPr>
          <w:rFonts w:hint="eastAsia"/>
        </w:rPr>
        <w:t>【資産形成度、持続可能性、効率性】</w:t>
      </w:r>
    </w:p>
    <w:p w:rsidR="00DD0108" w:rsidRDefault="00BE7BBE" w:rsidP="00BE7BBE">
      <w:pPr>
        <w:ind w:leftChars="234" w:left="491" w:firstLineChars="100" w:firstLine="210"/>
      </w:pPr>
      <w:r>
        <w:rPr>
          <w:rFonts w:hint="eastAsia"/>
        </w:rPr>
        <w:t>一般的に</w:t>
      </w:r>
      <w:r w:rsidR="00DD0108">
        <w:rPr>
          <w:rFonts w:hint="eastAsia"/>
        </w:rPr>
        <w:t>地方公共団体</w:t>
      </w:r>
      <w:r w:rsidR="00CE5AED">
        <w:rPr>
          <w:rFonts w:hint="eastAsia"/>
        </w:rPr>
        <w:t>の人口規模に応じてスケールメリットが働くため、人口規模に応じて住民</w:t>
      </w:r>
      <w:r w:rsidR="00DD0108">
        <w:rPr>
          <w:rFonts w:hint="eastAsia"/>
        </w:rPr>
        <w:t>1</w:t>
      </w:r>
      <w:r w:rsidR="00DD0108">
        <w:rPr>
          <w:rFonts w:hint="eastAsia"/>
        </w:rPr>
        <w:t>人当たりの数値も大きく変わることが</w:t>
      </w:r>
      <w:r>
        <w:rPr>
          <w:rFonts w:hint="eastAsia"/>
        </w:rPr>
        <w:t>想定されます</w:t>
      </w:r>
      <w:r w:rsidR="00DD0108">
        <w:rPr>
          <w:rFonts w:hint="eastAsia"/>
        </w:rPr>
        <w:t>。人口規模が類似する団体の財務書類の公表事例</w:t>
      </w:r>
      <w:r>
        <w:rPr>
          <w:rFonts w:hint="eastAsia"/>
        </w:rPr>
        <w:t>と比較することで北竜町</w:t>
      </w:r>
      <w:r w:rsidR="00DD0108">
        <w:rPr>
          <w:rFonts w:hint="eastAsia"/>
        </w:rPr>
        <w:t>が抱える課題を抽出して</w:t>
      </w:r>
      <w:r w:rsidR="00DF7DBD">
        <w:rPr>
          <w:rFonts w:hint="eastAsia"/>
        </w:rPr>
        <w:t>ゆ</w:t>
      </w:r>
      <w:r w:rsidR="00DD0108">
        <w:rPr>
          <w:rFonts w:hint="eastAsia"/>
        </w:rPr>
        <w:t>きたいと考えています。</w:t>
      </w:r>
    </w:p>
    <w:p w:rsidR="002C5CE5" w:rsidRPr="007B72B3" w:rsidRDefault="00422715" w:rsidP="00422715">
      <w:pPr>
        <w:ind w:leftChars="234" w:left="491" w:firstLineChars="100" w:firstLine="210"/>
      </w:pPr>
      <w:r w:rsidRPr="00422715">
        <w:rPr>
          <w:rFonts w:hint="eastAsia"/>
        </w:rPr>
        <w:drawing>
          <wp:inline distT="0" distB="0" distL="0" distR="0">
            <wp:extent cx="5400040" cy="177754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1777548"/>
                    </a:xfrm>
                    <a:prstGeom prst="rect">
                      <a:avLst/>
                    </a:prstGeom>
                    <a:noFill/>
                    <a:ln>
                      <a:noFill/>
                    </a:ln>
                  </pic:spPr>
                </pic:pic>
              </a:graphicData>
            </a:graphic>
          </wp:inline>
        </w:drawing>
      </w:r>
    </w:p>
    <w:p w:rsidR="00060446" w:rsidRDefault="00060446" w:rsidP="00060446">
      <w:pPr>
        <w:pStyle w:val="afa"/>
        <w:numPr>
          <w:ilvl w:val="0"/>
          <w:numId w:val="4"/>
        </w:numPr>
        <w:ind w:leftChars="0"/>
      </w:pPr>
      <w:r>
        <w:rPr>
          <w:rFonts w:hint="eastAsia"/>
          <w:noProof/>
        </w:rPr>
        <w:lastRenderedPageBreak/>
        <mc:AlternateContent>
          <mc:Choice Requires="wps">
            <w:drawing>
              <wp:anchor distT="0" distB="0" distL="114300" distR="114300" simplePos="0" relativeHeight="251682816" behindDoc="0" locked="0" layoutInCell="1" allowOverlap="1" wp14:anchorId="065487C8" wp14:editId="73E9B5B5">
                <wp:simplePos x="0" y="0"/>
                <wp:positionH relativeFrom="margin">
                  <wp:align>right</wp:align>
                </wp:positionH>
                <wp:positionV relativeFrom="paragraph">
                  <wp:posOffset>272415</wp:posOffset>
                </wp:positionV>
                <wp:extent cx="4870450" cy="584200"/>
                <wp:effectExtent l="0" t="0" r="25400" b="25400"/>
                <wp:wrapNone/>
                <wp:docPr id="30" name="正方形/長方形 30"/>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0446" w:rsidRDefault="00060446" w:rsidP="00060446">
                            <w:pPr>
                              <w:pStyle w:val="a9"/>
                            </w:pPr>
                            <w:r w:rsidRPr="005759DF">
                              <w:rPr>
                                <w:rFonts w:hint="eastAsia"/>
                              </w:rPr>
                              <w:t>＜</w:t>
                            </w:r>
                            <w:r w:rsidRPr="005759DF">
                              <w:t>算定式＞</w:t>
                            </w:r>
                          </w:p>
                          <w:p w:rsidR="00060446" w:rsidRPr="005759DF" w:rsidRDefault="00060446" w:rsidP="00060446">
                            <w:pPr>
                              <w:pStyle w:val="a9"/>
                            </w:pPr>
                            <w:r>
                              <w:rPr>
                                <w:rFonts w:hint="eastAsia"/>
                              </w:rPr>
                              <w:t xml:space="preserve">　有形固定資産</w:t>
                            </w:r>
                            <w:r>
                              <w:t>減価償却率＝</w:t>
                            </w:r>
                            <w:r>
                              <w:rPr>
                                <w:rFonts w:hint="eastAsia"/>
                              </w:rPr>
                              <w:t>減価償却</w:t>
                            </w:r>
                            <w:r>
                              <w:t>累計額</w:t>
                            </w:r>
                            <w:r>
                              <w:rPr>
                                <w:rFonts w:hint="eastAsia"/>
                              </w:rPr>
                              <w:t>÷</w:t>
                            </w:r>
                            <w:r>
                              <w:t>取得価額</w:t>
                            </w:r>
                          </w:p>
                          <w:p w:rsidR="00060446" w:rsidRPr="005759DF" w:rsidRDefault="00060446" w:rsidP="00060446">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487C8" id="正方形/長方形 30" o:spid="_x0000_s1030" style="position:absolute;left:0;text-align:left;margin-left:332.3pt;margin-top:21.45pt;width:383.5pt;height:46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" fillcolor="#fbefdc [663]" strokecolor="black [3213]" strokeweight=".5pt">
                <v:stroke endcap="round"/>
                <v:textbox>
                  <w:txbxContent>
                    <w:p w:rsidR="00060446" w:rsidRDefault="00060446" w:rsidP="00060446">
                      <w:pPr>
                        <w:pStyle w:val="a9"/>
                      </w:pPr>
                      <w:r w:rsidRPr="005759DF">
                        <w:rPr>
                          <w:rFonts w:hint="eastAsia"/>
                        </w:rPr>
                        <w:t>＜</w:t>
                      </w:r>
                      <w:r w:rsidRPr="005759DF">
                        <w:t>算定式＞</w:t>
                      </w:r>
                    </w:p>
                    <w:p w:rsidR="00060446" w:rsidRPr="005759DF" w:rsidRDefault="00060446" w:rsidP="00060446">
                      <w:pPr>
                        <w:pStyle w:val="a9"/>
                      </w:pPr>
                      <w:r>
                        <w:rPr>
                          <w:rFonts w:hint="eastAsia"/>
                        </w:rPr>
                        <w:t xml:space="preserve">　有形固定資産</w:t>
                      </w:r>
                      <w:r>
                        <w:t>減価償却率＝</w:t>
                      </w:r>
                      <w:r>
                        <w:rPr>
                          <w:rFonts w:hint="eastAsia"/>
                        </w:rPr>
                        <w:t>減価償却</w:t>
                      </w:r>
                      <w:r>
                        <w:t>累計額</w:t>
                      </w:r>
                      <w:r>
                        <w:rPr>
                          <w:rFonts w:hint="eastAsia"/>
                        </w:rPr>
                        <w:t>÷</w:t>
                      </w:r>
                      <w:r>
                        <w:t>取得価額</w:t>
                      </w:r>
                    </w:p>
                    <w:p w:rsidR="00060446" w:rsidRPr="005759DF" w:rsidRDefault="00060446" w:rsidP="00060446">
                      <w:pPr>
                        <w:pStyle w:val="a9"/>
                      </w:pPr>
                      <w:r w:rsidRPr="005759DF">
                        <w:rPr>
                          <w:rFonts w:hint="eastAsia"/>
                        </w:rPr>
                        <w:t xml:space="preserve">　</w:t>
                      </w:r>
                    </w:p>
                  </w:txbxContent>
                </v:textbox>
                <w10:wrap anchorx="margin"/>
              </v:rect>
            </w:pict>
          </mc:Fallback>
        </mc:AlternateContent>
      </w:r>
      <w:r>
        <w:rPr>
          <w:rFonts w:hint="eastAsia"/>
        </w:rPr>
        <w:t>有形固定資産減価償却率【資産形成度】</w:t>
      </w:r>
    </w:p>
    <w:p w:rsidR="00060446" w:rsidRDefault="00060446" w:rsidP="00060446">
      <w:pPr>
        <w:ind w:leftChars="200" w:left="420"/>
      </w:pPr>
    </w:p>
    <w:p w:rsidR="00060446" w:rsidRDefault="00060446" w:rsidP="00060446">
      <w:pPr>
        <w:ind w:leftChars="200" w:left="420"/>
      </w:pPr>
    </w:p>
    <w:p w:rsidR="00060446" w:rsidRDefault="00060446" w:rsidP="00060446">
      <w:pPr>
        <w:ind w:leftChars="200" w:left="840" w:hangingChars="200" w:hanging="420"/>
      </w:pPr>
      <w:r>
        <w:rPr>
          <w:rFonts w:hint="eastAsia"/>
        </w:rPr>
        <w:t xml:space="preserve">　　　有形固定資産のうち、償却資産の取得価額等に対する減価償却累計額の割合を示す指標です。この指標により、有形固定資産の耐用年数に対して資産の取得からどの程度経過しているのかを全体として把握することができます。</w:t>
      </w:r>
    </w:p>
    <w:p w:rsidR="00060446" w:rsidRDefault="00422715" w:rsidP="007A0E13">
      <w:pPr>
        <w:ind w:leftChars="200" w:left="840" w:hangingChars="200" w:hanging="420"/>
        <w:jc w:val="right"/>
      </w:pPr>
      <w:r w:rsidRPr="00422715">
        <w:rPr>
          <w:rFonts w:hint="eastAsia"/>
        </w:rPr>
        <w:drawing>
          <wp:inline distT="0" distB="0" distL="0" distR="0">
            <wp:extent cx="4889500" cy="561340"/>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2323" cy="673025"/>
                    </a:xfrm>
                    <a:prstGeom prst="rect">
                      <a:avLst/>
                    </a:prstGeom>
                    <a:noFill/>
                    <a:ln>
                      <a:noFill/>
                    </a:ln>
                  </pic:spPr>
                </pic:pic>
              </a:graphicData>
            </a:graphic>
          </wp:inline>
        </w:drawing>
      </w:r>
      <w:r w:rsidR="009E6C7B">
        <w:rPr>
          <w:rFonts w:hint="eastAsia"/>
        </w:rPr>
        <w:t xml:space="preserve">     </w:t>
      </w:r>
      <w:r w:rsidR="009E6C7B">
        <w:t xml:space="preserve"> </w:t>
      </w:r>
    </w:p>
    <w:p w:rsidR="00DF7DBD" w:rsidRDefault="00DF7DBD" w:rsidP="009E6C7B">
      <w:pPr>
        <w:ind w:rightChars="-68" w:right="-143"/>
      </w:pPr>
    </w:p>
    <w:p w:rsidR="00AE3113" w:rsidRDefault="00F44B12" w:rsidP="005B10E8">
      <w:pPr>
        <w:pStyle w:val="afa"/>
        <w:numPr>
          <w:ilvl w:val="0"/>
          <w:numId w:val="4"/>
        </w:numPr>
        <w:ind w:leftChars="0"/>
      </w:pPr>
      <w:r>
        <w:rPr>
          <w:rFonts w:hint="eastAsia"/>
        </w:rPr>
        <w:t>純資産比率</w:t>
      </w:r>
      <w:r w:rsidR="00DD0108">
        <w:rPr>
          <w:rFonts w:hint="eastAsia"/>
        </w:rPr>
        <w:t>【世代間公平性】</w:t>
      </w:r>
    </w:p>
    <w:p w:rsidR="005759DF" w:rsidRDefault="005759DF" w:rsidP="005759DF">
      <w:pPr>
        <w:ind w:leftChars="200" w:left="840" w:hangingChars="200" w:hanging="42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520065</wp:posOffset>
                </wp:positionH>
                <wp:positionV relativeFrom="paragraph">
                  <wp:posOffset>5715</wp:posOffset>
                </wp:positionV>
                <wp:extent cx="4870450" cy="584200"/>
                <wp:effectExtent l="0" t="0" r="25400" b="25400"/>
                <wp:wrapNone/>
                <wp:docPr id="26" name="正方形/長方形 26"/>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w:t>
                            </w:r>
                            <w:r>
                              <w:t>純資産比率＝純資産</w:t>
                            </w:r>
                            <w:r>
                              <w:rPr>
                                <w:rFonts w:hint="eastAsia"/>
                              </w:rPr>
                              <w:t>÷</w:t>
                            </w:r>
                            <w:r>
                              <w:t>資産</w:t>
                            </w:r>
                          </w:p>
                          <w:p w:rsidR="005759DF" w:rsidRPr="005759DF" w:rsidRDefault="005759DF" w:rsidP="005759DF">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31" style="position:absolute;left:0;text-align:left;margin-left:40.95pt;margin-top:.45pt;width:383.5pt;height:4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" fillcolor="#fbefdc [663]" strokecolor="black [3213]" strokeweight=".5pt">
                <v:stroke endcap="round"/>
                <v:textbo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w:t>
                      </w:r>
                      <w:r>
                        <w:t>純資産比率＝純資産</w:t>
                      </w:r>
                      <w:r>
                        <w:rPr>
                          <w:rFonts w:hint="eastAsia"/>
                        </w:rPr>
                        <w:t>÷</w:t>
                      </w:r>
                      <w:r>
                        <w:t>資産</w:t>
                      </w:r>
                    </w:p>
                    <w:p w:rsidR="005759DF" w:rsidRPr="005759DF" w:rsidRDefault="005759DF" w:rsidP="005759DF">
                      <w:pPr>
                        <w:pStyle w:val="a9"/>
                      </w:pPr>
                      <w:r w:rsidRPr="005759DF">
                        <w:rPr>
                          <w:rFonts w:hint="eastAsia"/>
                        </w:rPr>
                        <w:t xml:space="preserve">　</w:t>
                      </w:r>
                    </w:p>
                  </w:txbxContent>
                </v:textbox>
              </v:rect>
            </w:pict>
          </mc:Fallback>
        </mc:AlternateContent>
      </w:r>
      <w:r>
        <w:rPr>
          <w:rFonts w:hint="eastAsia"/>
        </w:rPr>
        <w:t xml:space="preserve">　　</w:t>
      </w:r>
    </w:p>
    <w:p w:rsidR="005759DF" w:rsidRDefault="005759DF" w:rsidP="005759DF">
      <w:pPr>
        <w:ind w:leftChars="200" w:left="840" w:hangingChars="200" w:hanging="420"/>
      </w:pPr>
    </w:p>
    <w:p w:rsidR="007B72B3" w:rsidRDefault="005759DF" w:rsidP="005759DF">
      <w:pPr>
        <w:ind w:leftChars="400" w:left="840"/>
      </w:pPr>
      <w:r>
        <w:rPr>
          <w:rFonts w:hint="eastAsia"/>
        </w:rPr>
        <w:t xml:space="preserve">　資産のうち、償還義務のない純資産の割合を示しており、この比率が高いほど財政状況が健全である</w:t>
      </w:r>
      <w:r w:rsidR="007B72B3">
        <w:rPr>
          <w:rFonts w:hint="eastAsia"/>
        </w:rPr>
        <w:t>といえます。</w:t>
      </w:r>
    </w:p>
    <w:p w:rsidR="00D06108" w:rsidRDefault="007A0E13" w:rsidP="007A0E13">
      <w:pPr>
        <w:ind w:leftChars="400" w:left="840"/>
      </w:pPr>
      <w:r w:rsidRPr="007A0E13">
        <w:rPr>
          <w:rFonts w:hint="eastAsia"/>
        </w:rPr>
        <w:drawing>
          <wp:inline distT="0" distB="0" distL="0" distR="0">
            <wp:extent cx="4901565" cy="552423"/>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3848" cy="563951"/>
                    </a:xfrm>
                    <a:prstGeom prst="rect">
                      <a:avLst/>
                    </a:prstGeom>
                    <a:noFill/>
                    <a:ln>
                      <a:noFill/>
                    </a:ln>
                  </pic:spPr>
                </pic:pic>
              </a:graphicData>
            </a:graphic>
          </wp:inline>
        </w:drawing>
      </w:r>
    </w:p>
    <w:p w:rsidR="00DF7DBD" w:rsidRDefault="009E6C7B" w:rsidP="008B55EC">
      <w:pPr>
        <w:jc w:val="center"/>
      </w:pPr>
      <w:r>
        <w:rPr>
          <w:rFonts w:hint="eastAsia"/>
        </w:rPr>
        <w:t xml:space="preserve">     </w:t>
      </w:r>
    </w:p>
    <w:p w:rsidR="00DF7DBD" w:rsidRDefault="00DF7DBD" w:rsidP="007A0E13">
      <w:pPr>
        <w:pStyle w:val="afa"/>
        <w:numPr>
          <w:ilvl w:val="0"/>
          <w:numId w:val="4"/>
        </w:numPr>
        <w:ind w:leftChars="0"/>
      </w:pPr>
      <w:r>
        <w:rPr>
          <w:rFonts w:hint="eastAsia"/>
        </w:rPr>
        <w:t xml:space="preserve"> </w:t>
      </w:r>
      <w:r>
        <w:rPr>
          <w:rFonts w:hint="eastAsia"/>
        </w:rPr>
        <w:t>社会資本形成の世代間負担比率【世代間公平性】</w:t>
      </w:r>
    </w:p>
    <w:p w:rsidR="00DF7DBD" w:rsidRDefault="00DF7DBD" w:rsidP="00DF7DBD">
      <w:pPr>
        <w:ind w:leftChars="200" w:left="420"/>
      </w:pPr>
      <w:r>
        <w:rPr>
          <w:rFonts w:hint="eastAsia"/>
          <w:noProof/>
        </w:rPr>
        <mc:AlternateContent>
          <mc:Choice Requires="wps">
            <w:drawing>
              <wp:anchor distT="0" distB="0" distL="114300" distR="114300" simplePos="0" relativeHeight="251684864" behindDoc="0" locked="0" layoutInCell="1" allowOverlap="1" wp14:anchorId="292E5E7B" wp14:editId="72EB4B27">
                <wp:simplePos x="0" y="0"/>
                <wp:positionH relativeFrom="margin">
                  <wp:align>right</wp:align>
                </wp:positionH>
                <wp:positionV relativeFrom="paragraph">
                  <wp:posOffset>5715</wp:posOffset>
                </wp:positionV>
                <wp:extent cx="4870450" cy="584200"/>
                <wp:effectExtent l="0" t="0" r="25400" b="25400"/>
                <wp:wrapNone/>
                <wp:docPr id="29" name="正方形/長方形 29"/>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7DBD" w:rsidRDefault="00DF7DBD" w:rsidP="00DF7DBD">
                            <w:pPr>
                              <w:pStyle w:val="a9"/>
                            </w:pPr>
                            <w:r w:rsidRPr="005759DF">
                              <w:rPr>
                                <w:rFonts w:hint="eastAsia"/>
                              </w:rPr>
                              <w:t>＜</w:t>
                            </w:r>
                            <w:r w:rsidRPr="005759DF">
                              <w:t>算定式＞</w:t>
                            </w:r>
                          </w:p>
                          <w:p w:rsidR="00DF7DBD" w:rsidRPr="005759DF" w:rsidRDefault="00DF7DBD" w:rsidP="00DF7DBD">
                            <w:pPr>
                              <w:pStyle w:val="a9"/>
                            </w:pPr>
                            <w:r>
                              <w:rPr>
                                <w:rFonts w:hint="eastAsia"/>
                              </w:rPr>
                              <w:t xml:space="preserve">　社会資本</w:t>
                            </w:r>
                            <w:r>
                              <w:t>形成の世代間</w:t>
                            </w:r>
                            <w:r>
                              <w:rPr>
                                <w:rFonts w:hint="eastAsia"/>
                              </w:rPr>
                              <w:t>負担</w:t>
                            </w:r>
                            <w:r>
                              <w:t>比率＝</w:t>
                            </w:r>
                            <w:r>
                              <w:rPr>
                                <w:rFonts w:hint="eastAsia"/>
                              </w:rPr>
                              <w:t>地方債合計</w:t>
                            </w:r>
                            <w:r>
                              <w:t>残高</w:t>
                            </w:r>
                            <w:r>
                              <w:rPr>
                                <w:rFonts w:hint="eastAsia"/>
                              </w:rPr>
                              <w:t>÷</w:t>
                            </w:r>
                            <w:r>
                              <w:t>有形固定資産</w:t>
                            </w:r>
                          </w:p>
                          <w:p w:rsidR="00DF7DBD" w:rsidRPr="005759DF" w:rsidRDefault="00DF7DBD" w:rsidP="00DF7DBD">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E5E7B" id="正方形/長方形 29" o:spid="_x0000_s1032" style="position:absolute;left:0;text-align:left;margin-left:332.3pt;margin-top:.45pt;width:383.5pt;height:4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" fillcolor="#fbefdc [663]" strokecolor="black [3213]" strokeweight=".5pt">
                <v:stroke endcap="round"/>
                <v:textbox>
                  <w:txbxContent>
                    <w:p w:rsidR="00DF7DBD" w:rsidRDefault="00DF7DBD" w:rsidP="00DF7DBD">
                      <w:pPr>
                        <w:pStyle w:val="a9"/>
                      </w:pPr>
                      <w:r w:rsidRPr="005759DF">
                        <w:rPr>
                          <w:rFonts w:hint="eastAsia"/>
                        </w:rPr>
                        <w:t>＜</w:t>
                      </w:r>
                      <w:r w:rsidRPr="005759DF">
                        <w:t>算定式＞</w:t>
                      </w:r>
                    </w:p>
                    <w:p w:rsidR="00DF7DBD" w:rsidRPr="005759DF" w:rsidRDefault="00DF7DBD" w:rsidP="00DF7DBD">
                      <w:pPr>
                        <w:pStyle w:val="a9"/>
                      </w:pPr>
                      <w:r>
                        <w:rPr>
                          <w:rFonts w:hint="eastAsia"/>
                        </w:rPr>
                        <w:t xml:space="preserve">　社会資本</w:t>
                      </w:r>
                      <w:r>
                        <w:t>形成の世代間</w:t>
                      </w:r>
                      <w:r>
                        <w:rPr>
                          <w:rFonts w:hint="eastAsia"/>
                        </w:rPr>
                        <w:t>負担</w:t>
                      </w:r>
                      <w:r>
                        <w:t>比率＝</w:t>
                      </w:r>
                      <w:r>
                        <w:rPr>
                          <w:rFonts w:hint="eastAsia"/>
                        </w:rPr>
                        <w:t>地方債合計</w:t>
                      </w:r>
                      <w:r>
                        <w:t>残高</w:t>
                      </w:r>
                      <w:r>
                        <w:rPr>
                          <w:rFonts w:hint="eastAsia"/>
                        </w:rPr>
                        <w:t>÷</w:t>
                      </w:r>
                      <w:r>
                        <w:t>有形固定資産</w:t>
                      </w:r>
                    </w:p>
                    <w:p w:rsidR="00DF7DBD" w:rsidRPr="005759DF" w:rsidRDefault="00DF7DBD" w:rsidP="00DF7DBD">
                      <w:pPr>
                        <w:pStyle w:val="a9"/>
                      </w:pPr>
                      <w:r w:rsidRPr="005759DF">
                        <w:rPr>
                          <w:rFonts w:hint="eastAsia"/>
                        </w:rPr>
                        <w:t xml:space="preserve">　</w:t>
                      </w:r>
                    </w:p>
                  </w:txbxContent>
                </v:textbox>
                <w10:wrap anchorx="margin"/>
              </v:rect>
            </w:pict>
          </mc:Fallback>
        </mc:AlternateContent>
      </w:r>
    </w:p>
    <w:p w:rsidR="00DF7DBD" w:rsidRDefault="00DF7DBD" w:rsidP="00DF7DBD">
      <w:pPr>
        <w:ind w:leftChars="200" w:left="420"/>
      </w:pPr>
    </w:p>
    <w:p w:rsidR="00DF7DBD" w:rsidRDefault="00DF7DBD" w:rsidP="00DF7DBD">
      <w:pPr>
        <w:ind w:leftChars="200" w:left="840" w:hangingChars="200" w:hanging="420"/>
      </w:pPr>
      <w:r>
        <w:rPr>
          <w:rFonts w:hint="eastAsia"/>
        </w:rPr>
        <w:t xml:space="preserve">　　　有形固定資産を地方債等の借入によってどれくらい調達したかを示す指標です。この指標が高いほど将来世代の負担する割合が高いといえます。</w:t>
      </w:r>
    </w:p>
    <w:p w:rsidR="00060446" w:rsidRDefault="007A0E13" w:rsidP="007A0E13">
      <w:pPr>
        <w:ind w:leftChars="200" w:left="840" w:hangingChars="200" w:hanging="420"/>
        <w:jc w:val="right"/>
      </w:pPr>
      <w:r w:rsidRPr="007A0E13">
        <w:rPr>
          <w:rFonts w:hint="eastAsia"/>
        </w:rPr>
        <w:drawing>
          <wp:inline distT="0" distB="0" distL="0" distR="0">
            <wp:extent cx="4886325" cy="56197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561975"/>
                    </a:xfrm>
                    <a:prstGeom prst="rect">
                      <a:avLst/>
                    </a:prstGeom>
                    <a:noFill/>
                    <a:ln>
                      <a:noFill/>
                    </a:ln>
                  </pic:spPr>
                </pic:pic>
              </a:graphicData>
            </a:graphic>
          </wp:inline>
        </w:drawing>
      </w:r>
      <w:r w:rsidR="009E6C7B">
        <w:rPr>
          <w:rFonts w:hint="eastAsia"/>
        </w:rPr>
        <w:t xml:space="preserve">  </w:t>
      </w:r>
    </w:p>
    <w:p w:rsidR="008775F7" w:rsidRDefault="008775F7" w:rsidP="009E6C7B">
      <w:pPr>
        <w:jc w:val="center"/>
      </w:pPr>
    </w:p>
    <w:p w:rsidR="00192CC8" w:rsidRDefault="00996006" w:rsidP="007A0E13">
      <w:pPr>
        <w:pStyle w:val="afa"/>
        <w:numPr>
          <w:ilvl w:val="0"/>
          <w:numId w:val="4"/>
        </w:numPr>
        <w:ind w:leftChars="0"/>
      </w:pPr>
      <w:r>
        <w:rPr>
          <w:rFonts w:hint="eastAsia"/>
          <w:noProof/>
        </w:rPr>
        <w:lastRenderedPageBreak/>
        <mc:AlternateContent>
          <mc:Choice Requires="wps">
            <w:drawing>
              <wp:anchor distT="0" distB="0" distL="114300" distR="114300" simplePos="0" relativeHeight="251670528" behindDoc="0" locked="0" layoutInCell="1" allowOverlap="1" wp14:anchorId="74BECC86" wp14:editId="56B92D36">
                <wp:simplePos x="0" y="0"/>
                <wp:positionH relativeFrom="margin">
                  <wp:posOffset>504190</wp:posOffset>
                </wp:positionH>
                <wp:positionV relativeFrom="paragraph">
                  <wp:posOffset>304165</wp:posOffset>
                </wp:positionV>
                <wp:extent cx="4870450" cy="584200"/>
                <wp:effectExtent l="0" t="0" r="25400" b="25400"/>
                <wp:wrapNone/>
                <wp:docPr id="27" name="正方形/長方形 27"/>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実質</w:t>
                            </w:r>
                            <w:r>
                              <w:t>純資産比率＝</w:t>
                            </w:r>
                            <w:r>
                              <w:rPr>
                                <w:rFonts w:hint="eastAsia"/>
                              </w:rPr>
                              <w:t>（純資産</w:t>
                            </w:r>
                            <w:r>
                              <w:t>－</w:t>
                            </w:r>
                            <w:r>
                              <w:rPr>
                                <w:rFonts w:hint="eastAsia"/>
                              </w:rPr>
                              <w:t>インフラ</w:t>
                            </w:r>
                            <w:r>
                              <w:t>資産）</w:t>
                            </w:r>
                            <w:r>
                              <w:rPr>
                                <w:rFonts w:hint="eastAsia"/>
                              </w:rPr>
                              <w:t>÷</w:t>
                            </w:r>
                            <w:r>
                              <w:t>（資産</w:t>
                            </w:r>
                            <w:r>
                              <w:rPr>
                                <w:rFonts w:hint="eastAsia"/>
                              </w:rPr>
                              <w:t>－</w:t>
                            </w:r>
                            <w:r>
                              <w:t>インフラ資産）</w:t>
                            </w:r>
                          </w:p>
                          <w:p w:rsidR="005759DF" w:rsidRPr="005759DF" w:rsidRDefault="005759DF" w:rsidP="005759DF">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ECC86" id="正方形/長方形 27" o:spid="_x0000_s1033" style="position:absolute;left:0;text-align:left;margin-left:39.7pt;margin-top:23.95pt;width:383.5pt;height:4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" fillcolor="#fbefdc [663]" strokecolor="black [3213]" strokeweight=".5pt">
                <v:stroke endcap="round"/>
                <v:textbox>
                  <w:txbxContent>
                    <w:p w:rsidR="005759DF" w:rsidRDefault="005759DF" w:rsidP="005759DF">
                      <w:pPr>
                        <w:pStyle w:val="a9"/>
                      </w:pPr>
                      <w:r w:rsidRPr="005759DF">
                        <w:rPr>
                          <w:rFonts w:hint="eastAsia"/>
                        </w:rPr>
                        <w:t>＜</w:t>
                      </w:r>
                      <w:r w:rsidRPr="005759DF">
                        <w:t>算定式＞</w:t>
                      </w:r>
                    </w:p>
                    <w:p w:rsidR="005759DF" w:rsidRPr="005759DF" w:rsidRDefault="005759DF" w:rsidP="005759DF">
                      <w:pPr>
                        <w:pStyle w:val="a9"/>
                      </w:pPr>
                      <w:r>
                        <w:rPr>
                          <w:rFonts w:hint="eastAsia"/>
                        </w:rPr>
                        <w:t xml:space="preserve">　実質</w:t>
                      </w:r>
                      <w:r>
                        <w:t>純資産比率＝</w:t>
                      </w:r>
                      <w:r>
                        <w:rPr>
                          <w:rFonts w:hint="eastAsia"/>
                        </w:rPr>
                        <w:t>（純資産</w:t>
                      </w:r>
                      <w:r>
                        <w:t>－</w:t>
                      </w:r>
                      <w:r>
                        <w:rPr>
                          <w:rFonts w:hint="eastAsia"/>
                        </w:rPr>
                        <w:t>インフラ</w:t>
                      </w:r>
                      <w:r>
                        <w:t>資産）</w:t>
                      </w:r>
                      <w:r>
                        <w:rPr>
                          <w:rFonts w:hint="eastAsia"/>
                        </w:rPr>
                        <w:t>÷</w:t>
                      </w:r>
                      <w:r>
                        <w:t>（資産</w:t>
                      </w:r>
                      <w:r>
                        <w:rPr>
                          <w:rFonts w:hint="eastAsia"/>
                        </w:rPr>
                        <w:t>－</w:t>
                      </w:r>
                      <w:r>
                        <w:t>インフラ資産）</w:t>
                      </w:r>
                    </w:p>
                    <w:p w:rsidR="005759DF" w:rsidRPr="005759DF" w:rsidRDefault="005759DF" w:rsidP="005759DF">
                      <w:pPr>
                        <w:pStyle w:val="a9"/>
                      </w:pPr>
                      <w:r w:rsidRPr="005759DF">
                        <w:rPr>
                          <w:rFonts w:hint="eastAsia"/>
                        </w:rPr>
                        <w:t xml:space="preserve">　</w:t>
                      </w:r>
                    </w:p>
                  </w:txbxContent>
                </v:textbox>
                <w10:wrap anchorx="margin"/>
              </v:rect>
            </w:pict>
          </mc:Fallback>
        </mc:AlternateContent>
      </w:r>
      <w:r w:rsidR="005B10E8">
        <w:rPr>
          <w:rFonts w:hint="eastAsia"/>
        </w:rPr>
        <w:t xml:space="preserve"> </w:t>
      </w:r>
      <w:r w:rsidR="00192CC8">
        <w:rPr>
          <w:rFonts w:hint="eastAsia"/>
        </w:rPr>
        <w:t>実質純資産比率</w:t>
      </w:r>
      <w:r w:rsidR="00DD0108">
        <w:rPr>
          <w:rFonts w:hint="eastAsia"/>
        </w:rPr>
        <w:t>【</w:t>
      </w:r>
      <w:r>
        <w:rPr>
          <w:rFonts w:hint="eastAsia"/>
        </w:rPr>
        <w:t>持続可能性</w:t>
      </w:r>
      <w:r w:rsidR="00DD0108">
        <w:rPr>
          <w:rFonts w:hint="eastAsia"/>
        </w:rPr>
        <w:t>】</w:t>
      </w:r>
    </w:p>
    <w:p w:rsidR="005759DF" w:rsidRDefault="005759DF" w:rsidP="00192CC8">
      <w:pPr>
        <w:ind w:leftChars="200" w:left="420" w:firstLineChars="100" w:firstLine="210"/>
      </w:pPr>
    </w:p>
    <w:p w:rsidR="005759DF" w:rsidRDefault="002C5CE5" w:rsidP="002C5CE5">
      <w:pPr>
        <w:tabs>
          <w:tab w:val="left" w:pos="3552"/>
        </w:tabs>
        <w:ind w:leftChars="200" w:left="420" w:firstLineChars="100" w:firstLine="210"/>
      </w:pPr>
      <w:r>
        <w:tab/>
      </w:r>
    </w:p>
    <w:p w:rsidR="007A0E13" w:rsidRDefault="00996006" w:rsidP="000B6965">
      <w:pPr>
        <w:ind w:leftChars="300" w:left="840" w:hangingChars="100" w:hanging="210"/>
      </w:pPr>
      <w:r>
        <w:rPr>
          <w:rFonts w:hint="eastAsia"/>
        </w:rPr>
        <w:t xml:space="preserve">　　道路や河川および公園のような一般的な経済取引にはなじまないインフラ資産の価値をゼロと仮定した場合の純資産比率であり、民間企業の自己資本比率に類似する指標です。この比率がマイナスになると、負債の担保となる資産が実質的に存在しないことを表しています。</w:t>
      </w:r>
      <w:r w:rsidR="009E6C7B">
        <w:rPr>
          <w:rFonts w:hint="eastAsia"/>
        </w:rPr>
        <w:t xml:space="preserve">  </w:t>
      </w:r>
    </w:p>
    <w:p w:rsidR="00DF7DBD" w:rsidRDefault="007A0E13" w:rsidP="007A0E13">
      <w:pPr>
        <w:ind w:leftChars="300" w:left="840" w:hangingChars="100" w:hanging="210"/>
        <w:jc w:val="right"/>
      </w:pPr>
      <w:r w:rsidRPr="007A0E13">
        <w:drawing>
          <wp:inline distT="0" distB="0" distL="0" distR="0">
            <wp:extent cx="4857750" cy="5619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0" cy="561975"/>
                    </a:xfrm>
                    <a:prstGeom prst="rect">
                      <a:avLst/>
                    </a:prstGeom>
                    <a:noFill/>
                    <a:ln>
                      <a:noFill/>
                    </a:ln>
                  </pic:spPr>
                </pic:pic>
              </a:graphicData>
            </a:graphic>
          </wp:inline>
        </w:drawing>
      </w:r>
      <w:r w:rsidR="009E6C7B">
        <w:rPr>
          <w:rFonts w:hint="eastAsia"/>
        </w:rPr>
        <w:t xml:space="preserve">  </w:t>
      </w:r>
    </w:p>
    <w:p w:rsidR="00093170" w:rsidRDefault="00093170" w:rsidP="00DF7DBD">
      <w:pPr>
        <w:ind w:right="840"/>
      </w:pPr>
    </w:p>
    <w:p w:rsidR="00192CC8" w:rsidRDefault="00996006" w:rsidP="007A0E13">
      <w:pPr>
        <w:pStyle w:val="afa"/>
        <w:numPr>
          <w:ilvl w:val="0"/>
          <w:numId w:val="4"/>
        </w:numPr>
        <w:ind w:leftChars="0"/>
      </w:pPr>
      <w:r>
        <w:rPr>
          <w:rFonts w:hint="eastAsia"/>
          <w:noProof/>
        </w:rPr>
        <mc:AlternateContent>
          <mc:Choice Requires="wps">
            <w:drawing>
              <wp:anchor distT="0" distB="0" distL="114300" distR="114300" simplePos="0" relativeHeight="251672576" behindDoc="0" locked="0" layoutInCell="1" allowOverlap="1" wp14:anchorId="5E0D20B8" wp14:editId="38AD0DE2">
                <wp:simplePos x="0" y="0"/>
                <wp:positionH relativeFrom="margin">
                  <wp:posOffset>504190</wp:posOffset>
                </wp:positionH>
                <wp:positionV relativeFrom="paragraph">
                  <wp:posOffset>299085</wp:posOffset>
                </wp:positionV>
                <wp:extent cx="4870450" cy="584200"/>
                <wp:effectExtent l="0" t="0" r="25400" b="25400"/>
                <wp:wrapNone/>
                <wp:docPr id="28" name="正方形/長方形 28"/>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6006" w:rsidRDefault="00996006" w:rsidP="00996006">
                            <w:pPr>
                              <w:pStyle w:val="a9"/>
                            </w:pPr>
                            <w:r w:rsidRPr="005759DF">
                              <w:rPr>
                                <w:rFonts w:hint="eastAsia"/>
                              </w:rPr>
                              <w:t>＜</w:t>
                            </w:r>
                            <w:r w:rsidRPr="005759DF">
                              <w:t>算定式＞</w:t>
                            </w:r>
                          </w:p>
                          <w:p w:rsidR="00996006" w:rsidRPr="005759DF" w:rsidRDefault="00996006" w:rsidP="00996006">
                            <w:pPr>
                              <w:pStyle w:val="a9"/>
                            </w:pPr>
                            <w:r>
                              <w:rPr>
                                <w:rFonts w:hint="eastAsia"/>
                              </w:rPr>
                              <w:t xml:space="preserve">　負債</w:t>
                            </w:r>
                            <w:r>
                              <w:t>比率＝</w:t>
                            </w:r>
                            <w:r>
                              <w:rPr>
                                <w:rFonts w:hint="eastAsia"/>
                              </w:rPr>
                              <w:t>負債÷純資産</w:t>
                            </w:r>
                          </w:p>
                          <w:p w:rsidR="00996006" w:rsidRPr="005759DF" w:rsidRDefault="00996006" w:rsidP="00996006">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20B8" id="正方形/長方形 28" o:spid="_x0000_s1034" style="position:absolute;left:0;text-align:left;margin-left:39.7pt;margin-top:23.55pt;width:383.5pt;height: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" fillcolor="#fbefdc [663]" strokecolor="black [3213]" strokeweight=".5pt">
                <v:stroke endcap="round"/>
                <v:textbox>
                  <w:txbxContent>
                    <w:p w:rsidR="00996006" w:rsidRDefault="00996006" w:rsidP="00996006">
                      <w:pPr>
                        <w:pStyle w:val="a9"/>
                      </w:pPr>
                      <w:r w:rsidRPr="005759DF">
                        <w:rPr>
                          <w:rFonts w:hint="eastAsia"/>
                        </w:rPr>
                        <w:t>＜</w:t>
                      </w:r>
                      <w:r w:rsidRPr="005759DF">
                        <w:t>算定式＞</w:t>
                      </w:r>
                    </w:p>
                    <w:p w:rsidR="00996006" w:rsidRPr="005759DF" w:rsidRDefault="00996006" w:rsidP="00996006">
                      <w:pPr>
                        <w:pStyle w:val="a9"/>
                      </w:pPr>
                      <w:r>
                        <w:rPr>
                          <w:rFonts w:hint="eastAsia"/>
                        </w:rPr>
                        <w:t xml:space="preserve">　負債</w:t>
                      </w:r>
                      <w:r>
                        <w:t>比率＝</w:t>
                      </w:r>
                      <w:r>
                        <w:rPr>
                          <w:rFonts w:hint="eastAsia"/>
                        </w:rPr>
                        <w:t>負債÷純資産</w:t>
                      </w:r>
                    </w:p>
                    <w:p w:rsidR="00996006" w:rsidRPr="005759DF" w:rsidRDefault="00996006" w:rsidP="00996006">
                      <w:pPr>
                        <w:pStyle w:val="a9"/>
                      </w:pPr>
                      <w:r w:rsidRPr="005759DF">
                        <w:rPr>
                          <w:rFonts w:hint="eastAsia"/>
                        </w:rPr>
                        <w:t xml:space="preserve">　</w:t>
                      </w:r>
                    </w:p>
                  </w:txbxContent>
                </v:textbox>
                <w10:wrap anchorx="margin"/>
              </v:rect>
            </w:pict>
          </mc:Fallback>
        </mc:AlternateContent>
      </w:r>
      <w:r w:rsidR="005B10E8">
        <w:rPr>
          <w:rFonts w:hint="eastAsia"/>
        </w:rPr>
        <w:t xml:space="preserve"> </w:t>
      </w:r>
      <w:r w:rsidR="00192CC8">
        <w:rPr>
          <w:rFonts w:hint="eastAsia"/>
        </w:rPr>
        <w:t>負債比率</w:t>
      </w:r>
      <w:r w:rsidR="00DD0108">
        <w:rPr>
          <w:rFonts w:hint="eastAsia"/>
        </w:rPr>
        <w:t>【持続可能性】</w:t>
      </w:r>
    </w:p>
    <w:p w:rsidR="00996006" w:rsidRDefault="00996006" w:rsidP="00AE3113">
      <w:pPr>
        <w:ind w:leftChars="200" w:left="420"/>
      </w:pPr>
    </w:p>
    <w:p w:rsidR="00996006" w:rsidRDefault="00996006" w:rsidP="00AE3113">
      <w:pPr>
        <w:ind w:leftChars="200" w:left="420"/>
      </w:pPr>
    </w:p>
    <w:p w:rsidR="007A0E13" w:rsidRDefault="00996006" w:rsidP="005D3DF6">
      <w:pPr>
        <w:ind w:leftChars="200" w:left="840" w:hangingChars="200" w:hanging="420"/>
      </w:pPr>
      <w:r>
        <w:rPr>
          <w:rFonts w:hint="eastAsia"/>
        </w:rPr>
        <w:t xml:space="preserve">　　　純資産に対する負債の比率を表すもので、この指標が低いほど財政状況が健全であるといえます。</w:t>
      </w:r>
    </w:p>
    <w:p w:rsidR="00996006" w:rsidRDefault="007A0E13" w:rsidP="007A0E13">
      <w:pPr>
        <w:ind w:leftChars="200" w:left="840" w:hangingChars="200" w:hanging="420"/>
        <w:jc w:val="right"/>
      </w:pPr>
      <w:r w:rsidRPr="007A0E13">
        <w:drawing>
          <wp:inline distT="0" distB="0" distL="0" distR="0">
            <wp:extent cx="4876800" cy="5619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6800" cy="561975"/>
                    </a:xfrm>
                    <a:prstGeom prst="rect">
                      <a:avLst/>
                    </a:prstGeom>
                    <a:noFill/>
                    <a:ln>
                      <a:noFill/>
                    </a:ln>
                  </pic:spPr>
                </pic:pic>
              </a:graphicData>
            </a:graphic>
          </wp:inline>
        </w:drawing>
      </w:r>
    </w:p>
    <w:p w:rsidR="00340D0B" w:rsidRDefault="00340D0B" w:rsidP="00340D0B">
      <w:pPr>
        <w:ind w:leftChars="200" w:left="420"/>
        <w:jc w:val="right"/>
      </w:pPr>
    </w:p>
    <w:p w:rsidR="00E42D10" w:rsidRDefault="00E42D10" w:rsidP="007A0E13">
      <w:pPr>
        <w:pStyle w:val="afa"/>
        <w:numPr>
          <w:ilvl w:val="0"/>
          <w:numId w:val="4"/>
        </w:numPr>
        <w:ind w:leftChars="0"/>
      </w:pPr>
      <w:r>
        <w:rPr>
          <w:rFonts w:hint="eastAsia"/>
          <w:noProof/>
        </w:rPr>
        <mc:AlternateContent>
          <mc:Choice Requires="wps">
            <w:drawing>
              <wp:anchor distT="0" distB="0" distL="114300" distR="114300" simplePos="0" relativeHeight="251678720" behindDoc="0" locked="0" layoutInCell="1" allowOverlap="1" wp14:anchorId="3BC540E6" wp14:editId="195793F2">
                <wp:simplePos x="0" y="0"/>
                <wp:positionH relativeFrom="margin">
                  <wp:align>right</wp:align>
                </wp:positionH>
                <wp:positionV relativeFrom="paragraph">
                  <wp:posOffset>309245</wp:posOffset>
                </wp:positionV>
                <wp:extent cx="4870450" cy="584200"/>
                <wp:effectExtent l="0" t="0" r="25400" b="25400"/>
                <wp:wrapNone/>
                <wp:docPr id="31" name="正方形/長方形 31"/>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行政</w:t>
                            </w:r>
                            <w:r>
                              <w:t>コスト対税収等比率＝</w:t>
                            </w:r>
                            <w:r>
                              <w:rPr>
                                <w:rFonts w:hint="eastAsia"/>
                              </w:rPr>
                              <w:t>純</w:t>
                            </w:r>
                            <w:r>
                              <w:t>行政コスト</w:t>
                            </w:r>
                            <w:r>
                              <w:rPr>
                                <w:rFonts w:hint="eastAsia"/>
                              </w:rPr>
                              <w:t>÷税収</w:t>
                            </w:r>
                            <w:r>
                              <w:t>等</w:t>
                            </w:r>
                          </w:p>
                          <w:p w:rsidR="00E42D10" w:rsidRPr="005759DF" w:rsidRDefault="00E42D10" w:rsidP="00E42D10">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40E6" id="正方形/長方形 31" o:spid="_x0000_s1035" style="position:absolute;left:0;text-align:left;margin-left:332.3pt;margin-top:24.35pt;width:383.5pt;height:46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" fillcolor="#fbefdc [663]" strokecolor="black [3213]" strokeweight=".5pt">
                <v:stroke endcap="round"/>
                <v:textbo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行政</w:t>
                      </w:r>
                      <w:r>
                        <w:t>コスト対税収等比率＝</w:t>
                      </w:r>
                      <w:r>
                        <w:rPr>
                          <w:rFonts w:hint="eastAsia"/>
                        </w:rPr>
                        <w:t>純</w:t>
                      </w:r>
                      <w:r>
                        <w:t>行政コスト</w:t>
                      </w:r>
                      <w:r>
                        <w:rPr>
                          <w:rFonts w:hint="eastAsia"/>
                        </w:rPr>
                        <w:t>÷税収</w:t>
                      </w:r>
                      <w:r>
                        <w:t>等</w:t>
                      </w:r>
                    </w:p>
                    <w:p w:rsidR="00E42D10" w:rsidRPr="005759DF" w:rsidRDefault="00E42D10" w:rsidP="00E42D10">
                      <w:pPr>
                        <w:pStyle w:val="a9"/>
                      </w:pPr>
                      <w:r w:rsidRPr="005759DF">
                        <w:rPr>
                          <w:rFonts w:hint="eastAsia"/>
                        </w:rPr>
                        <w:t xml:space="preserve">　</w:t>
                      </w:r>
                    </w:p>
                  </w:txbxContent>
                </v:textbox>
                <w10:wrap anchorx="margin"/>
              </v:rect>
            </w:pict>
          </mc:Fallback>
        </mc:AlternateContent>
      </w:r>
      <w:r w:rsidR="005B10E8">
        <w:rPr>
          <w:rFonts w:hint="eastAsia"/>
        </w:rPr>
        <w:t xml:space="preserve"> </w:t>
      </w:r>
      <w:r>
        <w:rPr>
          <w:rFonts w:hint="eastAsia"/>
        </w:rPr>
        <w:t>行政コスト対税収等比率【弾力性】</w:t>
      </w:r>
    </w:p>
    <w:p w:rsidR="00E42D10" w:rsidRPr="00E42D10" w:rsidRDefault="00E42D10" w:rsidP="00E42D10">
      <w:pPr>
        <w:ind w:leftChars="200" w:left="420"/>
      </w:pPr>
    </w:p>
    <w:p w:rsidR="00E42D10" w:rsidRDefault="00E42D10" w:rsidP="00E42D10">
      <w:pPr>
        <w:ind w:leftChars="200" w:left="420"/>
      </w:pPr>
    </w:p>
    <w:p w:rsidR="007A0E13" w:rsidRDefault="00E42D10" w:rsidP="00340D0B">
      <w:pPr>
        <w:ind w:leftChars="200" w:left="840" w:hangingChars="200" w:hanging="420"/>
      </w:pPr>
      <w:r>
        <w:rPr>
          <w:rFonts w:hint="eastAsia"/>
        </w:rPr>
        <w:t xml:space="preserve">　　　税収等のうち、どれだけが資産形成を伴わない行政コストに費消されたかを示す指標です。この比率が</w:t>
      </w:r>
      <w:r>
        <w:rPr>
          <w:rFonts w:hint="eastAsia"/>
        </w:rPr>
        <w:t>100</w:t>
      </w:r>
      <w:r>
        <w:rPr>
          <w:rFonts w:hint="eastAsia"/>
        </w:rPr>
        <w:t>％に近づくほど資産形成の余裕はなく、</w:t>
      </w:r>
      <w:r>
        <w:rPr>
          <w:rFonts w:hint="eastAsia"/>
        </w:rPr>
        <w:t>100</w:t>
      </w:r>
      <w:r>
        <w:rPr>
          <w:rFonts w:hint="eastAsia"/>
        </w:rPr>
        <w:t>％を超えると、過去から蓄積した資産を取り崩しているといえます。</w:t>
      </w:r>
      <w:r w:rsidR="00D01CAF">
        <w:t xml:space="preserve"> </w:t>
      </w:r>
    </w:p>
    <w:p w:rsidR="00DF7DBD" w:rsidRDefault="007A0E13" w:rsidP="007A0E13">
      <w:pPr>
        <w:ind w:leftChars="200" w:left="840" w:hangingChars="200" w:hanging="420"/>
        <w:jc w:val="right"/>
      </w:pPr>
      <w:r w:rsidRPr="007A0E13">
        <w:rPr>
          <w:rFonts w:hint="eastAsia"/>
        </w:rPr>
        <w:drawing>
          <wp:inline distT="0" distB="0" distL="0" distR="0">
            <wp:extent cx="4886325" cy="5619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86325" cy="561975"/>
                    </a:xfrm>
                    <a:prstGeom prst="rect">
                      <a:avLst/>
                    </a:prstGeom>
                    <a:noFill/>
                    <a:ln>
                      <a:noFill/>
                    </a:ln>
                  </pic:spPr>
                </pic:pic>
              </a:graphicData>
            </a:graphic>
          </wp:inline>
        </w:drawing>
      </w:r>
      <w:r w:rsidR="00D01CAF">
        <w:t xml:space="preserve">   </w:t>
      </w:r>
      <w:r w:rsidR="00DD5095">
        <w:rPr>
          <w:rFonts w:hint="eastAsia"/>
        </w:rPr>
        <w:t xml:space="preserve">    </w:t>
      </w:r>
    </w:p>
    <w:p w:rsidR="00E42D10" w:rsidRDefault="00E42D10" w:rsidP="007A0E13">
      <w:pPr>
        <w:pStyle w:val="afa"/>
        <w:numPr>
          <w:ilvl w:val="0"/>
          <w:numId w:val="4"/>
        </w:numPr>
        <w:ind w:leftChars="0"/>
      </w:pPr>
      <w:r>
        <w:rPr>
          <w:rFonts w:hint="eastAsia"/>
          <w:noProof/>
        </w:rPr>
        <w:lastRenderedPageBreak/>
        <mc:AlternateContent>
          <mc:Choice Requires="wps">
            <w:drawing>
              <wp:anchor distT="0" distB="0" distL="114300" distR="114300" simplePos="0" relativeHeight="251680768" behindDoc="0" locked="0" layoutInCell="1" allowOverlap="1" wp14:anchorId="2D615357" wp14:editId="09C706A0">
                <wp:simplePos x="0" y="0"/>
                <wp:positionH relativeFrom="margin">
                  <wp:align>right</wp:align>
                </wp:positionH>
                <wp:positionV relativeFrom="paragraph">
                  <wp:posOffset>309245</wp:posOffset>
                </wp:positionV>
                <wp:extent cx="4870450" cy="584200"/>
                <wp:effectExtent l="0" t="0" r="25400" b="25400"/>
                <wp:wrapNone/>
                <wp:docPr id="32" name="正方形/長方形 32"/>
                <wp:cNvGraphicFramePr/>
                <a:graphic xmlns:a="http://schemas.openxmlformats.org/drawingml/2006/main">
                  <a:graphicData uri="http://schemas.microsoft.com/office/word/2010/wordprocessingShape">
                    <wps:wsp>
                      <wps:cNvSpPr/>
                      <wps:spPr>
                        <a:xfrm>
                          <a:off x="0" y="0"/>
                          <a:ext cx="4870450" cy="584200"/>
                        </a:xfrm>
                        <a:prstGeom prst="rect">
                          <a:avLst/>
                        </a:prstGeom>
                        <a:solidFill>
                          <a:schemeClr val="accent4">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受益者</w:t>
                            </w:r>
                            <w:r>
                              <w:t>負担比率＝経常収益</w:t>
                            </w:r>
                            <w:r w:rsidR="007473E4">
                              <w:rPr>
                                <w:rFonts w:hint="eastAsia"/>
                              </w:rPr>
                              <w:t>÷経常</w:t>
                            </w:r>
                            <w:r w:rsidR="007473E4">
                              <w:t>費用</w:t>
                            </w:r>
                          </w:p>
                          <w:p w:rsidR="00E42D10" w:rsidRPr="005759DF" w:rsidRDefault="00E42D10" w:rsidP="00E42D10">
                            <w:pPr>
                              <w:pStyle w:val="a9"/>
                            </w:pPr>
                            <w:r w:rsidRPr="005759DF">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15357" id="正方形/長方形 32" o:spid="_x0000_s1036" style="position:absolute;left:0;text-align:left;margin-left:332.3pt;margin-top:24.35pt;width:383.5pt;height:4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" fillcolor="#fbefdc [663]" strokecolor="black [3213]" strokeweight=".5pt">
                <v:stroke endcap="round"/>
                <v:textbox>
                  <w:txbxContent>
                    <w:p w:rsidR="00E42D10" w:rsidRDefault="00E42D10" w:rsidP="00E42D10">
                      <w:pPr>
                        <w:pStyle w:val="a9"/>
                      </w:pPr>
                      <w:r w:rsidRPr="005759DF">
                        <w:rPr>
                          <w:rFonts w:hint="eastAsia"/>
                        </w:rPr>
                        <w:t>＜</w:t>
                      </w:r>
                      <w:r w:rsidRPr="005759DF">
                        <w:t>算定式＞</w:t>
                      </w:r>
                    </w:p>
                    <w:p w:rsidR="00E42D10" w:rsidRPr="005759DF" w:rsidRDefault="00E42D10" w:rsidP="00E42D10">
                      <w:pPr>
                        <w:pStyle w:val="a9"/>
                      </w:pPr>
                      <w:r>
                        <w:rPr>
                          <w:rFonts w:hint="eastAsia"/>
                        </w:rPr>
                        <w:t xml:space="preserve">　受益者</w:t>
                      </w:r>
                      <w:r>
                        <w:t>負担比率＝経常収益</w:t>
                      </w:r>
                      <w:r w:rsidR="007473E4">
                        <w:rPr>
                          <w:rFonts w:hint="eastAsia"/>
                        </w:rPr>
                        <w:t>÷経常</w:t>
                      </w:r>
                      <w:r w:rsidR="007473E4">
                        <w:t>費用</w:t>
                      </w:r>
                    </w:p>
                    <w:p w:rsidR="00E42D10" w:rsidRPr="005759DF" w:rsidRDefault="00E42D10" w:rsidP="00E42D10">
                      <w:pPr>
                        <w:pStyle w:val="a9"/>
                      </w:pPr>
                      <w:r w:rsidRPr="005759DF">
                        <w:rPr>
                          <w:rFonts w:hint="eastAsia"/>
                        </w:rPr>
                        <w:t xml:space="preserve">　</w:t>
                      </w:r>
                    </w:p>
                  </w:txbxContent>
                </v:textbox>
                <w10:wrap anchorx="margin"/>
              </v:rect>
            </w:pict>
          </mc:Fallback>
        </mc:AlternateContent>
      </w:r>
      <w:r w:rsidR="005B10E8">
        <w:rPr>
          <w:rFonts w:hint="eastAsia"/>
        </w:rPr>
        <w:t xml:space="preserve"> </w:t>
      </w:r>
      <w:r>
        <w:rPr>
          <w:rFonts w:hint="eastAsia"/>
        </w:rPr>
        <w:t>受益者負担比率【自律性】</w:t>
      </w:r>
    </w:p>
    <w:p w:rsidR="00E42D10" w:rsidRPr="00E42D10" w:rsidRDefault="00E42D10" w:rsidP="00E42D10">
      <w:pPr>
        <w:ind w:leftChars="200" w:left="420"/>
      </w:pPr>
    </w:p>
    <w:p w:rsidR="00E42D10" w:rsidRPr="005B10E8" w:rsidRDefault="00E42D10" w:rsidP="00E42D10">
      <w:pPr>
        <w:ind w:leftChars="200" w:left="420"/>
      </w:pPr>
    </w:p>
    <w:p w:rsidR="007A0E13" w:rsidRDefault="00E42D10" w:rsidP="00340D0B">
      <w:pPr>
        <w:ind w:leftChars="200" w:left="840" w:hangingChars="200" w:hanging="420"/>
      </w:pPr>
      <w:r>
        <w:rPr>
          <w:rFonts w:hint="eastAsia"/>
        </w:rPr>
        <w:t xml:space="preserve">　　　</w:t>
      </w:r>
      <w:r w:rsidR="009504AD">
        <w:rPr>
          <w:rFonts w:hint="eastAsia"/>
        </w:rPr>
        <w:t>経常</w:t>
      </w:r>
      <w:r w:rsidR="009504AD">
        <w:t>費用に対する経常収益の比率を示す指標であり、経常行政コストがどの程度受益者の負担で賄われているか</w:t>
      </w:r>
      <w:r w:rsidR="009504AD">
        <w:rPr>
          <w:rFonts w:hint="eastAsia"/>
        </w:rPr>
        <w:t>が</w:t>
      </w:r>
      <w:r w:rsidR="009504AD">
        <w:t>わかります</w:t>
      </w:r>
      <w:r>
        <w:rPr>
          <w:rFonts w:hint="eastAsia"/>
        </w:rPr>
        <w:t>。</w:t>
      </w:r>
      <w:r w:rsidR="009504AD">
        <w:rPr>
          <w:rFonts w:hint="eastAsia"/>
        </w:rPr>
        <w:t>なお、</w:t>
      </w:r>
      <w:r w:rsidR="009504AD">
        <w:t>行政コスト計算書の経常収益は、</w:t>
      </w:r>
      <w:r w:rsidR="009504AD">
        <w:rPr>
          <w:rFonts w:hint="eastAsia"/>
        </w:rPr>
        <w:t>使用料</w:t>
      </w:r>
      <w:r w:rsidR="009504AD">
        <w:t>や</w:t>
      </w:r>
      <w:r w:rsidR="009504AD">
        <w:rPr>
          <w:rFonts w:hint="eastAsia"/>
        </w:rPr>
        <w:t>手数料</w:t>
      </w:r>
      <w:r w:rsidR="009504AD">
        <w:t>等のように、行政サービスの</w:t>
      </w:r>
      <w:r w:rsidR="009504AD">
        <w:rPr>
          <w:rFonts w:hint="eastAsia"/>
        </w:rPr>
        <w:t>提供</w:t>
      </w:r>
      <w:r w:rsidR="009504AD">
        <w:t>を受けた対価や施設を利用した場合などの徴収される料金等の直接の受益者負担を表しています。</w:t>
      </w:r>
      <w:r w:rsidR="00DD5095">
        <w:rPr>
          <w:rFonts w:hint="eastAsia"/>
        </w:rPr>
        <w:t xml:space="preserve"> </w:t>
      </w:r>
    </w:p>
    <w:p w:rsidR="007A0E13" w:rsidRDefault="007A0E13" w:rsidP="007A0E13">
      <w:pPr>
        <w:ind w:leftChars="200" w:left="840" w:hangingChars="200" w:hanging="420"/>
        <w:jc w:val="right"/>
      </w:pPr>
      <w:r w:rsidRPr="007A0E13">
        <w:drawing>
          <wp:inline distT="0" distB="0" distL="0" distR="0">
            <wp:extent cx="4905375" cy="56197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05375" cy="561975"/>
                    </a:xfrm>
                    <a:prstGeom prst="rect">
                      <a:avLst/>
                    </a:prstGeom>
                    <a:noFill/>
                    <a:ln>
                      <a:noFill/>
                    </a:ln>
                  </pic:spPr>
                </pic:pic>
              </a:graphicData>
            </a:graphic>
          </wp:inline>
        </w:drawing>
      </w:r>
    </w:p>
    <w:p w:rsidR="00DF7DBD" w:rsidRDefault="00DD5095" w:rsidP="00340D0B">
      <w:pPr>
        <w:ind w:leftChars="200" w:left="840" w:hangingChars="200" w:hanging="420"/>
      </w:pPr>
      <w:r>
        <w:rPr>
          <w:rFonts w:hint="eastAsia"/>
        </w:rPr>
        <w:t xml:space="preserve">  </w:t>
      </w:r>
    </w:p>
    <w:p w:rsidR="00093170" w:rsidRDefault="00093170" w:rsidP="00DD5095">
      <w:pPr>
        <w:ind w:leftChars="200" w:left="840" w:hangingChars="200" w:hanging="420"/>
        <w:jc w:val="center"/>
      </w:pPr>
    </w:p>
    <w:p w:rsidR="00DF7DBD" w:rsidRPr="009805CD" w:rsidRDefault="00DF7DBD" w:rsidP="00DF7DBD">
      <w:pPr>
        <w:ind w:leftChars="200" w:left="840" w:hangingChars="200" w:hanging="420"/>
        <w:jc w:val="right"/>
      </w:pPr>
    </w:p>
    <w:sectPr w:rsidR="00DF7DBD" w:rsidRPr="009805CD" w:rsidSect="00B26F13">
      <w:headerReference w:type="default" r:id="rId26"/>
      <w:footerReference w:type="default" r:id="rId2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BDD" w:rsidRDefault="00F93BDD" w:rsidP="00CB36CE">
      <w:pPr>
        <w:spacing w:after="0" w:line="240" w:lineRule="auto"/>
      </w:pPr>
      <w:r>
        <w:separator/>
      </w:r>
    </w:p>
  </w:endnote>
  <w:endnote w:type="continuationSeparator" w:id="0">
    <w:p w:rsidR="00F93BDD" w:rsidRDefault="00F93BDD" w:rsidP="00CB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08" w:rsidRDefault="00D06108">
    <w:pPr>
      <w:pStyle w:val="a7"/>
      <w:jc w:val="center"/>
    </w:pPr>
  </w:p>
  <w:p w:rsidR="00D06108" w:rsidRDefault="00D061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08" w:rsidRDefault="00D06108">
    <w:pPr>
      <w:pStyle w:val="a7"/>
      <w:jc w:val="center"/>
    </w:pPr>
  </w:p>
  <w:p w:rsidR="00D06108" w:rsidRDefault="00D061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08603"/>
      <w:docPartObj>
        <w:docPartGallery w:val="Page Numbers (Bottom of Page)"/>
        <w:docPartUnique/>
      </w:docPartObj>
    </w:sdtPr>
    <w:sdtEndPr/>
    <w:sdtContent>
      <w:p w:rsidR="00D06108" w:rsidRDefault="00D06108" w:rsidP="00BE6987">
        <w:pPr>
          <w:pStyle w:val="a7"/>
          <w:jc w:val="center"/>
        </w:pPr>
        <w:r>
          <w:fldChar w:fldCharType="begin"/>
        </w:r>
        <w:r>
          <w:instrText>PAGE   \* MERGEFORMAT</w:instrText>
        </w:r>
        <w:r>
          <w:fldChar w:fldCharType="separate"/>
        </w:r>
        <w:r w:rsidR="003924F9" w:rsidRPr="003924F9">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BDD" w:rsidRDefault="00F93BDD" w:rsidP="00CB36CE">
      <w:pPr>
        <w:spacing w:after="0" w:line="240" w:lineRule="auto"/>
      </w:pPr>
      <w:r>
        <w:separator/>
      </w:r>
    </w:p>
  </w:footnote>
  <w:footnote w:type="continuationSeparator" w:id="0">
    <w:p w:rsidR="00F93BDD" w:rsidRDefault="00F93BDD" w:rsidP="00CB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08" w:rsidRDefault="00D061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108" w:rsidRPr="00661117" w:rsidRDefault="00D06108">
    <w:pPr>
      <w:pStyle w:val="a5"/>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761"/>
    <w:multiLevelType w:val="hybridMultilevel"/>
    <w:tmpl w:val="7E3647FC"/>
    <w:lvl w:ilvl="0" w:tplc="108E720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D5FEA"/>
    <w:multiLevelType w:val="hybridMultilevel"/>
    <w:tmpl w:val="FC609C84"/>
    <w:lvl w:ilvl="0" w:tplc="F1AACB62">
      <w:start w:val="4"/>
      <w:numFmt w:val="bullet"/>
      <w:lvlText w:val="※"/>
      <w:lvlJc w:val="left"/>
      <w:pPr>
        <w:ind w:left="564" w:hanging="360"/>
      </w:pPr>
      <w:rPr>
        <w:rFonts w:ascii="ＭＳ ゴシック" w:eastAsia="ＭＳ ゴシック" w:hAnsi="ＭＳ ゴシック"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46F31226"/>
    <w:multiLevelType w:val="hybridMultilevel"/>
    <w:tmpl w:val="EC3E9A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8363FC"/>
    <w:multiLevelType w:val="hybridMultilevel"/>
    <w:tmpl w:val="E808FC1C"/>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7A6AA8"/>
    <w:multiLevelType w:val="hybridMultilevel"/>
    <w:tmpl w:val="1632BB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3E73C6"/>
    <w:multiLevelType w:val="hybridMultilevel"/>
    <w:tmpl w:val="2B049A06"/>
    <w:lvl w:ilvl="0" w:tplc="CFA0B6E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77BC3AF8"/>
    <w:multiLevelType w:val="hybridMultilevel"/>
    <w:tmpl w:val="9F3E82A2"/>
    <w:lvl w:ilvl="0" w:tplc="8B2C817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63"/>
    <w:rsid w:val="00006A9F"/>
    <w:rsid w:val="00023CAC"/>
    <w:rsid w:val="00040F5D"/>
    <w:rsid w:val="00060446"/>
    <w:rsid w:val="00070BF9"/>
    <w:rsid w:val="00072788"/>
    <w:rsid w:val="0007507B"/>
    <w:rsid w:val="00087C7E"/>
    <w:rsid w:val="00093170"/>
    <w:rsid w:val="000B6965"/>
    <w:rsid w:val="000C5520"/>
    <w:rsid w:val="000F33A6"/>
    <w:rsid w:val="00111D21"/>
    <w:rsid w:val="00114028"/>
    <w:rsid w:val="00124D36"/>
    <w:rsid w:val="00152CE2"/>
    <w:rsid w:val="0016042F"/>
    <w:rsid w:val="0016055C"/>
    <w:rsid w:val="00192CC8"/>
    <w:rsid w:val="001C6324"/>
    <w:rsid w:val="001E1CAE"/>
    <w:rsid w:val="00212509"/>
    <w:rsid w:val="002265CF"/>
    <w:rsid w:val="002404CB"/>
    <w:rsid w:val="00242C11"/>
    <w:rsid w:val="00264834"/>
    <w:rsid w:val="002840F3"/>
    <w:rsid w:val="00296A30"/>
    <w:rsid w:val="002B4179"/>
    <w:rsid w:val="002C421E"/>
    <w:rsid w:val="002C5CE5"/>
    <w:rsid w:val="002D088F"/>
    <w:rsid w:val="002E0792"/>
    <w:rsid w:val="002E3A84"/>
    <w:rsid w:val="00304903"/>
    <w:rsid w:val="00323B44"/>
    <w:rsid w:val="00337C30"/>
    <w:rsid w:val="00340D0B"/>
    <w:rsid w:val="00367A8D"/>
    <w:rsid w:val="00381B04"/>
    <w:rsid w:val="0038492D"/>
    <w:rsid w:val="003924F9"/>
    <w:rsid w:val="003B03EC"/>
    <w:rsid w:val="003B772E"/>
    <w:rsid w:val="003D4B6A"/>
    <w:rsid w:val="003D65B3"/>
    <w:rsid w:val="003D76E7"/>
    <w:rsid w:val="004017B0"/>
    <w:rsid w:val="00422715"/>
    <w:rsid w:val="00427C7F"/>
    <w:rsid w:val="0046104A"/>
    <w:rsid w:val="004652CF"/>
    <w:rsid w:val="004F1C98"/>
    <w:rsid w:val="0050557D"/>
    <w:rsid w:val="0052001C"/>
    <w:rsid w:val="005759DF"/>
    <w:rsid w:val="005B10E8"/>
    <w:rsid w:val="005C050C"/>
    <w:rsid w:val="005C1963"/>
    <w:rsid w:val="005C3476"/>
    <w:rsid w:val="005C3FC3"/>
    <w:rsid w:val="005C5CC0"/>
    <w:rsid w:val="005D0EAB"/>
    <w:rsid w:val="005D1EC9"/>
    <w:rsid w:val="005D3DF6"/>
    <w:rsid w:val="005D5215"/>
    <w:rsid w:val="005E1271"/>
    <w:rsid w:val="00600A43"/>
    <w:rsid w:val="00604202"/>
    <w:rsid w:val="006132C4"/>
    <w:rsid w:val="006252C9"/>
    <w:rsid w:val="0064569D"/>
    <w:rsid w:val="0065655B"/>
    <w:rsid w:val="00661117"/>
    <w:rsid w:val="006B02D2"/>
    <w:rsid w:val="006C3C9A"/>
    <w:rsid w:val="006E4F07"/>
    <w:rsid w:val="00705864"/>
    <w:rsid w:val="007065F3"/>
    <w:rsid w:val="00711FD7"/>
    <w:rsid w:val="00720343"/>
    <w:rsid w:val="00730659"/>
    <w:rsid w:val="007473E4"/>
    <w:rsid w:val="00762706"/>
    <w:rsid w:val="0076325C"/>
    <w:rsid w:val="00765AB0"/>
    <w:rsid w:val="00780322"/>
    <w:rsid w:val="00781A29"/>
    <w:rsid w:val="007A0E13"/>
    <w:rsid w:val="007B72B3"/>
    <w:rsid w:val="007D2141"/>
    <w:rsid w:val="007D23BB"/>
    <w:rsid w:val="007E5F71"/>
    <w:rsid w:val="008048B9"/>
    <w:rsid w:val="0083240D"/>
    <w:rsid w:val="008576DC"/>
    <w:rsid w:val="008775F7"/>
    <w:rsid w:val="008913C4"/>
    <w:rsid w:val="00892468"/>
    <w:rsid w:val="00892477"/>
    <w:rsid w:val="00897B16"/>
    <w:rsid w:val="008A7BC9"/>
    <w:rsid w:val="008B55EC"/>
    <w:rsid w:val="008D2C5C"/>
    <w:rsid w:val="0090243B"/>
    <w:rsid w:val="00913F57"/>
    <w:rsid w:val="00922008"/>
    <w:rsid w:val="009504AD"/>
    <w:rsid w:val="009805CD"/>
    <w:rsid w:val="0098063D"/>
    <w:rsid w:val="00996006"/>
    <w:rsid w:val="009B330C"/>
    <w:rsid w:val="009D1923"/>
    <w:rsid w:val="009D379B"/>
    <w:rsid w:val="009D7FAB"/>
    <w:rsid w:val="009E6C7B"/>
    <w:rsid w:val="00A00A80"/>
    <w:rsid w:val="00A13D6F"/>
    <w:rsid w:val="00A1418E"/>
    <w:rsid w:val="00A376EC"/>
    <w:rsid w:val="00A43BAF"/>
    <w:rsid w:val="00A5302A"/>
    <w:rsid w:val="00A53BD4"/>
    <w:rsid w:val="00A54BBC"/>
    <w:rsid w:val="00A57723"/>
    <w:rsid w:val="00A61461"/>
    <w:rsid w:val="00A642C4"/>
    <w:rsid w:val="00A761B0"/>
    <w:rsid w:val="00A846CA"/>
    <w:rsid w:val="00A91D62"/>
    <w:rsid w:val="00AB01E9"/>
    <w:rsid w:val="00AC7053"/>
    <w:rsid w:val="00AD3BFC"/>
    <w:rsid w:val="00AE3113"/>
    <w:rsid w:val="00B26AA7"/>
    <w:rsid w:val="00B26F13"/>
    <w:rsid w:val="00B52B76"/>
    <w:rsid w:val="00B964F8"/>
    <w:rsid w:val="00B97A22"/>
    <w:rsid w:val="00BB4E3A"/>
    <w:rsid w:val="00BC0669"/>
    <w:rsid w:val="00BE2184"/>
    <w:rsid w:val="00BE6987"/>
    <w:rsid w:val="00BE7BBE"/>
    <w:rsid w:val="00C26789"/>
    <w:rsid w:val="00C3705C"/>
    <w:rsid w:val="00C40F4A"/>
    <w:rsid w:val="00C56011"/>
    <w:rsid w:val="00C9785F"/>
    <w:rsid w:val="00CB36CE"/>
    <w:rsid w:val="00CE5AED"/>
    <w:rsid w:val="00D01CAF"/>
    <w:rsid w:val="00D06108"/>
    <w:rsid w:val="00D35871"/>
    <w:rsid w:val="00D50CF9"/>
    <w:rsid w:val="00D52D68"/>
    <w:rsid w:val="00D87996"/>
    <w:rsid w:val="00D9274F"/>
    <w:rsid w:val="00D945B3"/>
    <w:rsid w:val="00DB36E4"/>
    <w:rsid w:val="00DB7BB4"/>
    <w:rsid w:val="00DD0108"/>
    <w:rsid w:val="00DD5095"/>
    <w:rsid w:val="00DE4B04"/>
    <w:rsid w:val="00DF3D60"/>
    <w:rsid w:val="00DF7DBD"/>
    <w:rsid w:val="00E043DF"/>
    <w:rsid w:val="00E114A4"/>
    <w:rsid w:val="00E42D10"/>
    <w:rsid w:val="00E66871"/>
    <w:rsid w:val="00E77C9C"/>
    <w:rsid w:val="00E82FD2"/>
    <w:rsid w:val="00EB1FA5"/>
    <w:rsid w:val="00EC02F4"/>
    <w:rsid w:val="00EC4690"/>
    <w:rsid w:val="00ED2480"/>
    <w:rsid w:val="00F00A2F"/>
    <w:rsid w:val="00F44B12"/>
    <w:rsid w:val="00F66A6D"/>
    <w:rsid w:val="00F80FFB"/>
    <w:rsid w:val="00F85785"/>
    <w:rsid w:val="00F903E1"/>
    <w:rsid w:val="00F93BDD"/>
    <w:rsid w:val="00FD328F"/>
    <w:rsid w:val="00FF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D59DD"/>
  <w15:chartTrackingRefBased/>
  <w15:docId w15:val="{0AABADB3-3140-491B-BE8D-3B4BBE27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14A4"/>
  </w:style>
  <w:style w:type="paragraph" w:styleId="1">
    <w:name w:val="heading 1"/>
    <w:basedOn w:val="a"/>
    <w:next w:val="a"/>
    <w:link w:val="10"/>
    <w:uiPriority w:val="9"/>
    <w:qFormat/>
    <w:rsid w:val="00E114A4"/>
    <w:pPr>
      <w:keepNext/>
      <w:keepLines/>
      <w:pBdr>
        <w:bottom w:val="single" w:sz="4" w:space="1" w:color="00C6BB" w:themeColor="accent1"/>
      </w:pBdr>
      <w:spacing w:before="400" w:after="40" w:line="240" w:lineRule="auto"/>
      <w:outlineLvl w:val="0"/>
    </w:pPr>
    <w:rPr>
      <w:rFonts w:asciiTheme="majorHAnsi" w:eastAsiaTheme="majorEastAsia" w:hAnsiTheme="majorHAnsi" w:cstheme="majorBidi"/>
      <w:color w:val="00948B" w:themeColor="accent1" w:themeShade="BF"/>
      <w:sz w:val="36"/>
      <w:szCs w:val="36"/>
    </w:rPr>
  </w:style>
  <w:style w:type="paragraph" w:styleId="2">
    <w:name w:val="heading 2"/>
    <w:basedOn w:val="a"/>
    <w:next w:val="a"/>
    <w:link w:val="20"/>
    <w:uiPriority w:val="9"/>
    <w:unhideWhenUsed/>
    <w:qFormat/>
    <w:rsid w:val="00E114A4"/>
    <w:pPr>
      <w:keepNext/>
      <w:keepLines/>
      <w:spacing w:before="160" w:after="0" w:line="240" w:lineRule="auto"/>
      <w:outlineLvl w:val="1"/>
    </w:pPr>
    <w:rPr>
      <w:rFonts w:asciiTheme="majorHAnsi" w:eastAsiaTheme="majorEastAsia" w:hAnsiTheme="majorHAnsi" w:cstheme="majorBidi"/>
      <w:color w:val="00948B" w:themeColor="accent1" w:themeShade="BF"/>
      <w:sz w:val="28"/>
      <w:szCs w:val="28"/>
    </w:rPr>
  </w:style>
  <w:style w:type="paragraph" w:styleId="3">
    <w:name w:val="heading 3"/>
    <w:basedOn w:val="a"/>
    <w:next w:val="a"/>
    <w:link w:val="30"/>
    <w:uiPriority w:val="9"/>
    <w:unhideWhenUsed/>
    <w:qFormat/>
    <w:rsid w:val="00E114A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114A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114A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E114A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114A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114A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114A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05CD"/>
  </w:style>
  <w:style w:type="character" w:customStyle="1" w:styleId="a4">
    <w:name w:val="日付 (文字)"/>
    <w:basedOn w:val="a0"/>
    <w:link w:val="a3"/>
    <w:uiPriority w:val="99"/>
    <w:semiHidden/>
    <w:rsid w:val="009805CD"/>
  </w:style>
  <w:style w:type="paragraph" w:styleId="a5">
    <w:name w:val="header"/>
    <w:basedOn w:val="a"/>
    <w:link w:val="a6"/>
    <w:uiPriority w:val="99"/>
    <w:unhideWhenUsed/>
    <w:rsid w:val="00CB36CE"/>
    <w:pPr>
      <w:tabs>
        <w:tab w:val="center" w:pos="4252"/>
        <w:tab w:val="right" w:pos="8504"/>
      </w:tabs>
      <w:snapToGrid w:val="0"/>
    </w:pPr>
  </w:style>
  <w:style w:type="character" w:customStyle="1" w:styleId="a6">
    <w:name w:val="ヘッダー (文字)"/>
    <w:basedOn w:val="a0"/>
    <w:link w:val="a5"/>
    <w:uiPriority w:val="99"/>
    <w:rsid w:val="00CB36CE"/>
  </w:style>
  <w:style w:type="paragraph" w:styleId="a7">
    <w:name w:val="footer"/>
    <w:basedOn w:val="a"/>
    <w:link w:val="a8"/>
    <w:uiPriority w:val="99"/>
    <w:unhideWhenUsed/>
    <w:rsid w:val="00CB36CE"/>
    <w:pPr>
      <w:tabs>
        <w:tab w:val="center" w:pos="4252"/>
        <w:tab w:val="right" w:pos="8504"/>
      </w:tabs>
      <w:snapToGrid w:val="0"/>
    </w:pPr>
  </w:style>
  <w:style w:type="character" w:customStyle="1" w:styleId="a8">
    <w:name w:val="フッター (文字)"/>
    <w:basedOn w:val="a0"/>
    <w:link w:val="a7"/>
    <w:uiPriority w:val="99"/>
    <w:rsid w:val="00CB36CE"/>
  </w:style>
  <w:style w:type="paragraph" w:styleId="a9">
    <w:name w:val="No Spacing"/>
    <w:link w:val="aa"/>
    <w:uiPriority w:val="1"/>
    <w:qFormat/>
    <w:rsid w:val="00E114A4"/>
    <w:pPr>
      <w:spacing w:after="0" w:line="240" w:lineRule="auto"/>
    </w:pPr>
  </w:style>
  <w:style w:type="character" w:customStyle="1" w:styleId="aa">
    <w:name w:val="行間詰め (文字)"/>
    <w:basedOn w:val="a0"/>
    <w:link w:val="a9"/>
    <w:uiPriority w:val="1"/>
    <w:rsid w:val="00CB36CE"/>
  </w:style>
  <w:style w:type="character" w:customStyle="1" w:styleId="10">
    <w:name w:val="見出し 1 (文字)"/>
    <w:basedOn w:val="a0"/>
    <w:link w:val="1"/>
    <w:uiPriority w:val="9"/>
    <w:rsid w:val="00E114A4"/>
    <w:rPr>
      <w:rFonts w:asciiTheme="majorHAnsi" w:eastAsiaTheme="majorEastAsia" w:hAnsiTheme="majorHAnsi" w:cstheme="majorBidi"/>
      <w:color w:val="00948B" w:themeColor="accent1" w:themeShade="BF"/>
      <w:sz w:val="36"/>
      <w:szCs w:val="36"/>
    </w:rPr>
  </w:style>
  <w:style w:type="character" w:customStyle="1" w:styleId="20">
    <w:name w:val="見出し 2 (文字)"/>
    <w:basedOn w:val="a0"/>
    <w:link w:val="2"/>
    <w:uiPriority w:val="9"/>
    <w:rsid w:val="00E114A4"/>
    <w:rPr>
      <w:rFonts w:asciiTheme="majorHAnsi" w:eastAsiaTheme="majorEastAsia" w:hAnsiTheme="majorHAnsi" w:cstheme="majorBidi"/>
      <w:color w:val="00948B" w:themeColor="accent1" w:themeShade="BF"/>
      <w:sz w:val="28"/>
      <w:szCs w:val="28"/>
    </w:rPr>
  </w:style>
  <w:style w:type="paragraph" w:styleId="ab">
    <w:name w:val="TOC Heading"/>
    <w:basedOn w:val="1"/>
    <w:next w:val="a"/>
    <w:uiPriority w:val="39"/>
    <w:unhideWhenUsed/>
    <w:qFormat/>
    <w:rsid w:val="00E114A4"/>
    <w:pPr>
      <w:outlineLvl w:val="9"/>
    </w:pPr>
  </w:style>
  <w:style w:type="paragraph" w:styleId="11">
    <w:name w:val="toc 1"/>
    <w:basedOn w:val="a"/>
    <w:next w:val="a"/>
    <w:autoRedefine/>
    <w:uiPriority w:val="39"/>
    <w:unhideWhenUsed/>
    <w:rsid w:val="00DB36E4"/>
  </w:style>
  <w:style w:type="character" w:styleId="ac">
    <w:name w:val="Hyperlink"/>
    <w:basedOn w:val="a0"/>
    <w:uiPriority w:val="99"/>
    <w:unhideWhenUsed/>
    <w:rsid w:val="00DB36E4"/>
    <w:rPr>
      <w:color w:val="8F8F8F" w:themeColor="hyperlink"/>
      <w:u w:val="single"/>
    </w:rPr>
  </w:style>
  <w:style w:type="paragraph" w:styleId="21">
    <w:name w:val="toc 2"/>
    <w:basedOn w:val="a"/>
    <w:next w:val="a"/>
    <w:autoRedefine/>
    <w:uiPriority w:val="39"/>
    <w:unhideWhenUsed/>
    <w:rsid w:val="00DB36E4"/>
    <w:pPr>
      <w:ind w:leftChars="100" w:left="210"/>
    </w:pPr>
  </w:style>
  <w:style w:type="character" w:customStyle="1" w:styleId="30">
    <w:name w:val="見出し 3 (文字)"/>
    <w:basedOn w:val="a0"/>
    <w:link w:val="3"/>
    <w:uiPriority w:val="9"/>
    <w:rsid w:val="00E114A4"/>
    <w:rPr>
      <w:rFonts w:asciiTheme="majorHAnsi" w:eastAsiaTheme="majorEastAsia" w:hAnsiTheme="majorHAnsi" w:cstheme="majorBidi"/>
      <w:color w:val="404040" w:themeColor="text1" w:themeTint="BF"/>
      <w:sz w:val="26"/>
      <w:szCs w:val="26"/>
    </w:rPr>
  </w:style>
  <w:style w:type="paragraph" w:styleId="31">
    <w:name w:val="toc 3"/>
    <w:basedOn w:val="a"/>
    <w:next w:val="a"/>
    <w:autoRedefine/>
    <w:uiPriority w:val="39"/>
    <w:unhideWhenUsed/>
    <w:rsid w:val="00B26F13"/>
    <w:pPr>
      <w:ind w:leftChars="200" w:left="420"/>
    </w:pPr>
  </w:style>
  <w:style w:type="character" w:customStyle="1" w:styleId="40">
    <w:name w:val="見出し 4 (文字)"/>
    <w:basedOn w:val="a0"/>
    <w:link w:val="4"/>
    <w:uiPriority w:val="9"/>
    <w:semiHidden/>
    <w:rsid w:val="00E114A4"/>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E114A4"/>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E114A4"/>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E114A4"/>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E114A4"/>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E114A4"/>
    <w:rPr>
      <w:rFonts w:asciiTheme="majorHAnsi" w:eastAsiaTheme="majorEastAsia" w:hAnsiTheme="majorHAnsi" w:cstheme="majorBidi"/>
      <w:i/>
      <w:iCs/>
      <w:smallCaps/>
      <w:color w:val="595959" w:themeColor="text1" w:themeTint="A6"/>
    </w:rPr>
  </w:style>
  <w:style w:type="paragraph" w:styleId="ad">
    <w:name w:val="caption"/>
    <w:basedOn w:val="a"/>
    <w:next w:val="a"/>
    <w:uiPriority w:val="35"/>
    <w:unhideWhenUsed/>
    <w:qFormat/>
    <w:rsid w:val="00E114A4"/>
    <w:pPr>
      <w:spacing w:line="240" w:lineRule="auto"/>
    </w:pPr>
    <w:rPr>
      <w:b/>
      <w:bCs/>
      <w:color w:val="404040" w:themeColor="text1" w:themeTint="BF"/>
      <w:sz w:val="20"/>
      <w:szCs w:val="20"/>
    </w:rPr>
  </w:style>
  <w:style w:type="paragraph" w:styleId="ae">
    <w:name w:val="Title"/>
    <w:basedOn w:val="a"/>
    <w:next w:val="a"/>
    <w:link w:val="af"/>
    <w:uiPriority w:val="10"/>
    <w:qFormat/>
    <w:rsid w:val="00E114A4"/>
    <w:pPr>
      <w:spacing w:after="0" w:line="240" w:lineRule="auto"/>
      <w:contextualSpacing/>
    </w:pPr>
    <w:rPr>
      <w:rFonts w:asciiTheme="majorHAnsi" w:eastAsiaTheme="majorEastAsia" w:hAnsiTheme="majorHAnsi" w:cstheme="majorBidi"/>
      <w:color w:val="00948B" w:themeColor="accent1" w:themeShade="BF"/>
      <w:spacing w:val="-7"/>
      <w:sz w:val="80"/>
      <w:szCs w:val="80"/>
    </w:rPr>
  </w:style>
  <w:style w:type="character" w:customStyle="1" w:styleId="af">
    <w:name w:val="表題 (文字)"/>
    <w:basedOn w:val="a0"/>
    <w:link w:val="ae"/>
    <w:uiPriority w:val="10"/>
    <w:rsid w:val="00E114A4"/>
    <w:rPr>
      <w:rFonts w:asciiTheme="majorHAnsi" w:eastAsiaTheme="majorEastAsia" w:hAnsiTheme="majorHAnsi" w:cstheme="majorBidi"/>
      <w:color w:val="00948B" w:themeColor="accent1" w:themeShade="BF"/>
      <w:spacing w:val="-7"/>
      <w:sz w:val="80"/>
      <w:szCs w:val="80"/>
    </w:rPr>
  </w:style>
  <w:style w:type="paragraph" w:styleId="af0">
    <w:name w:val="Subtitle"/>
    <w:basedOn w:val="a"/>
    <w:next w:val="a"/>
    <w:link w:val="af1"/>
    <w:uiPriority w:val="11"/>
    <w:qFormat/>
    <w:rsid w:val="00E114A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1">
    <w:name w:val="副題 (文字)"/>
    <w:basedOn w:val="a0"/>
    <w:link w:val="af0"/>
    <w:uiPriority w:val="11"/>
    <w:rsid w:val="00E114A4"/>
    <w:rPr>
      <w:rFonts w:asciiTheme="majorHAnsi" w:eastAsiaTheme="majorEastAsia" w:hAnsiTheme="majorHAnsi" w:cstheme="majorBidi"/>
      <w:color w:val="404040" w:themeColor="text1" w:themeTint="BF"/>
      <w:sz w:val="30"/>
      <w:szCs w:val="30"/>
    </w:rPr>
  </w:style>
  <w:style w:type="character" w:styleId="af2">
    <w:name w:val="Strong"/>
    <w:basedOn w:val="a0"/>
    <w:uiPriority w:val="22"/>
    <w:qFormat/>
    <w:rsid w:val="00E114A4"/>
    <w:rPr>
      <w:b/>
      <w:bCs/>
    </w:rPr>
  </w:style>
  <w:style w:type="character" w:styleId="af3">
    <w:name w:val="Emphasis"/>
    <w:basedOn w:val="a0"/>
    <w:uiPriority w:val="20"/>
    <w:qFormat/>
    <w:rsid w:val="00E114A4"/>
    <w:rPr>
      <w:i/>
      <w:iCs/>
    </w:rPr>
  </w:style>
  <w:style w:type="paragraph" w:styleId="af4">
    <w:name w:val="Quote"/>
    <w:basedOn w:val="a"/>
    <w:next w:val="a"/>
    <w:link w:val="af5"/>
    <w:uiPriority w:val="29"/>
    <w:qFormat/>
    <w:rsid w:val="00E114A4"/>
    <w:pPr>
      <w:spacing w:before="240" w:after="240" w:line="252" w:lineRule="auto"/>
      <w:ind w:left="864" w:right="864"/>
      <w:jc w:val="center"/>
    </w:pPr>
    <w:rPr>
      <w:i/>
      <w:iCs/>
    </w:rPr>
  </w:style>
  <w:style w:type="character" w:customStyle="1" w:styleId="af5">
    <w:name w:val="引用文 (文字)"/>
    <w:basedOn w:val="a0"/>
    <w:link w:val="af4"/>
    <w:uiPriority w:val="29"/>
    <w:rsid w:val="00E114A4"/>
    <w:rPr>
      <w:i/>
      <w:iCs/>
    </w:rPr>
  </w:style>
  <w:style w:type="paragraph" w:styleId="22">
    <w:name w:val="Intense Quote"/>
    <w:basedOn w:val="a"/>
    <w:next w:val="a"/>
    <w:link w:val="23"/>
    <w:uiPriority w:val="30"/>
    <w:qFormat/>
    <w:rsid w:val="00E114A4"/>
    <w:pPr>
      <w:spacing w:before="100" w:beforeAutospacing="1" w:after="240"/>
      <w:ind w:left="864" w:right="864"/>
      <w:jc w:val="center"/>
    </w:pPr>
    <w:rPr>
      <w:rFonts w:asciiTheme="majorHAnsi" w:eastAsiaTheme="majorEastAsia" w:hAnsiTheme="majorHAnsi" w:cstheme="majorBidi"/>
      <w:color w:val="00C6BB" w:themeColor="accent1"/>
      <w:sz w:val="28"/>
      <w:szCs w:val="28"/>
    </w:rPr>
  </w:style>
  <w:style w:type="character" w:customStyle="1" w:styleId="23">
    <w:name w:val="引用文 2 (文字)"/>
    <w:basedOn w:val="a0"/>
    <w:link w:val="22"/>
    <w:uiPriority w:val="30"/>
    <w:rsid w:val="00E114A4"/>
    <w:rPr>
      <w:rFonts w:asciiTheme="majorHAnsi" w:eastAsiaTheme="majorEastAsia" w:hAnsiTheme="majorHAnsi" w:cstheme="majorBidi"/>
      <w:color w:val="00C6BB" w:themeColor="accent1"/>
      <w:sz w:val="28"/>
      <w:szCs w:val="28"/>
    </w:rPr>
  </w:style>
  <w:style w:type="character" w:styleId="af6">
    <w:name w:val="Subtle Emphasis"/>
    <w:basedOn w:val="a0"/>
    <w:uiPriority w:val="19"/>
    <w:qFormat/>
    <w:rsid w:val="00E114A4"/>
    <w:rPr>
      <w:i/>
      <w:iCs/>
      <w:color w:val="595959" w:themeColor="text1" w:themeTint="A6"/>
    </w:rPr>
  </w:style>
  <w:style w:type="character" w:styleId="24">
    <w:name w:val="Intense Emphasis"/>
    <w:basedOn w:val="a0"/>
    <w:uiPriority w:val="21"/>
    <w:qFormat/>
    <w:rsid w:val="00E114A4"/>
    <w:rPr>
      <w:b/>
      <w:bCs/>
      <w:i/>
      <w:iCs/>
    </w:rPr>
  </w:style>
  <w:style w:type="character" w:styleId="af7">
    <w:name w:val="Subtle Reference"/>
    <w:basedOn w:val="a0"/>
    <w:uiPriority w:val="31"/>
    <w:qFormat/>
    <w:rsid w:val="00E114A4"/>
    <w:rPr>
      <w:smallCaps/>
      <w:color w:val="404040" w:themeColor="text1" w:themeTint="BF"/>
    </w:rPr>
  </w:style>
  <w:style w:type="character" w:styleId="25">
    <w:name w:val="Intense Reference"/>
    <w:basedOn w:val="a0"/>
    <w:uiPriority w:val="32"/>
    <w:qFormat/>
    <w:rsid w:val="00E114A4"/>
    <w:rPr>
      <w:b/>
      <w:bCs/>
      <w:smallCaps/>
      <w:u w:val="single"/>
    </w:rPr>
  </w:style>
  <w:style w:type="character" w:styleId="af8">
    <w:name w:val="Book Title"/>
    <w:basedOn w:val="a0"/>
    <w:uiPriority w:val="33"/>
    <w:qFormat/>
    <w:rsid w:val="00E114A4"/>
    <w:rPr>
      <w:b/>
      <w:bCs/>
      <w:smallCaps/>
    </w:rPr>
  </w:style>
  <w:style w:type="table" w:styleId="af9">
    <w:name w:val="Table Grid"/>
    <w:basedOn w:val="a1"/>
    <w:uiPriority w:val="39"/>
    <w:rsid w:val="00D0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D06108"/>
    <w:pPr>
      <w:spacing w:after="0" w:line="240" w:lineRule="auto"/>
    </w:pPr>
    <w:tblPr>
      <w:tblStyleRowBandSize w:val="1"/>
      <w:tblStyleColBandSize w:val="1"/>
      <w:tblBorders>
        <w:top w:val="single" w:sz="4" w:space="0" w:color="43FFF3" w:themeColor="accent1" w:themeTint="99"/>
        <w:left w:val="single" w:sz="4" w:space="0" w:color="43FFF3" w:themeColor="accent1" w:themeTint="99"/>
        <w:bottom w:val="single" w:sz="4" w:space="0" w:color="43FFF3" w:themeColor="accent1" w:themeTint="99"/>
        <w:right w:val="single" w:sz="4" w:space="0" w:color="43FFF3" w:themeColor="accent1" w:themeTint="99"/>
        <w:insideH w:val="single" w:sz="4" w:space="0" w:color="43FFF3" w:themeColor="accent1" w:themeTint="99"/>
        <w:insideV w:val="single" w:sz="4" w:space="0" w:color="43FFF3" w:themeColor="accent1" w:themeTint="99"/>
      </w:tblBorders>
    </w:tblPr>
    <w:tblStylePr w:type="firstRow">
      <w:rPr>
        <w:b/>
        <w:bCs/>
        <w:color w:val="FFFFFF" w:themeColor="background1"/>
      </w:rPr>
      <w:tblPr/>
      <w:tcPr>
        <w:tcBorders>
          <w:top w:val="single" w:sz="4" w:space="0" w:color="00C6BB" w:themeColor="accent1"/>
          <w:left w:val="single" w:sz="4" w:space="0" w:color="00C6BB" w:themeColor="accent1"/>
          <w:bottom w:val="single" w:sz="4" w:space="0" w:color="00C6BB" w:themeColor="accent1"/>
          <w:right w:val="single" w:sz="4" w:space="0" w:color="00C6BB" w:themeColor="accent1"/>
          <w:insideH w:val="nil"/>
          <w:insideV w:val="nil"/>
        </w:tcBorders>
        <w:shd w:val="clear" w:color="auto" w:fill="00C6BB" w:themeFill="accent1"/>
      </w:tcPr>
    </w:tblStylePr>
    <w:tblStylePr w:type="lastRow">
      <w:rPr>
        <w:b/>
        <w:bCs/>
      </w:rPr>
      <w:tblPr/>
      <w:tcPr>
        <w:tcBorders>
          <w:top w:val="double" w:sz="4" w:space="0" w:color="00C6BB" w:themeColor="accent1"/>
        </w:tcBorders>
      </w:tcPr>
    </w:tblStylePr>
    <w:tblStylePr w:type="firstCol">
      <w:rPr>
        <w:b/>
        <w:bCs/>
      </w:rPr>
    </w:tblStylePr>
    <w:tblStylePr w:type="lastCol">
      <w:rPr>
        <w:b/>
        <w:bCs/>
      </w:rPr>
    </w:tblStylePr>
    <w:tblStylePr w:type="band1Vert">
      <w:tblPr/>
      <w:tcPr>
        <w:shd w:val="clear" w:color="auto" w:fill="C0FFFB" w:themeFill="accent1" w:themeFillTint="33"/>
      </w:tcPr>
    </w:tblStylePr>
    <w:tblStylePr w:type="band1Horz">
      <w:tblPr/>
      <w:tcPr>
        <w:shd w:val="clear" w:color="auto" w:fill="C0FFFB" w:themeFill="accent1" w:themeFillTint="33"/>
      </w:tcPr>
    </w:tblStylePr>
  </w:style>
  <w:style w:type="table" w:styleId="41">
    <w:name w:val="Grid Table 4"/>
    <w:basedOn w:val="a1"/>
    <w:uiPriority w:val="49"/>
    <w:rsid w:val="00D0610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1">
    <w:name w:val="List Table 3 Accent 1"/>
    <w:basedOn w:val="a1"/>
    <w:uiPriority w:val="48"/>
    <w:rsid w:val="00D06108"/>
    <w:pPr>
      <w:spacing w:after="0" w:line="240" w:lineRule="auto"/>
    </w:pPr>
    <w:tblPr>
      <w:tblStyleRowBandSize w:val="1"/>
      <w:tblStyleColBandSize w:val="1"/>
      <w:tblBorders>
        <w:top w:val="single" w:sz="4" w:space="0" w:color="00C6BB" w:themeColor="accent1"/>
        <w:left w:val="single" w:sz="4" w:space="0" w:color="00C6BB" w:themeColor="accent1"/>
        <w:bottom w:val="single" w:sz="4" w:space="0" w:color="00C6BB" w:themeColor="accent1"/>
        <w:right w:val="single" w:sz="4" w:space="0" w:color="00C6BB" w:themeColor="accent1"/>
      </w:tblBorders>
    </w:tblPr>
    <w:tblStylePr w:type="firstRow">
      <w:rPr>
        <w:b/>
        <w:bCs/>
        <w:color w:val="FFFFFF" w:themeColor="background1"/>
      </w:rPr>
      <w:tblPr/>
      <w:tcPr>
        <w:shd w:val="clear" w:color="auto" w:fill="00C6BB" w:themeFill="accent1"/>
      </w:tcPr>
    </w:tblStylePr>
    <w:tblStylePr w:type="lastRow">
      <w:rPr>
        <w:b/>
        <w:bCs/>
      </w:rPr>
      <w:tblPr/>
      <w:tcPr>
        <w:tcBorders>
          <w:top w:val="double" w:sz="4" w:space="0" w:color="00C6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6BB" w:themeColor="accent1"/>
          <w:right w:val="single" w:sz="4" w:space="0" w:color="00C6BB" w:themeColor="accent1"/>
        </w:tcBorders>
      </w:tcPr>
    </w:tblStylePr>
    <w:tblStylePr w:type="band1Horz">
      <w:tblPr/>
      <w:tcPr>
        <w:tcBorders>
          <w:top w:val="single" w:sz="4" w:space="0" w:color="00C6BB" w:themeColor="accent1"/>
          <w:bottom w:val="single" w:sz="4" w:space="0" w:color="00C6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6BB" w:themeColor="accent1"/>
          <w:left w:val="nil"/>
        </w:tcBorders>
      </w:tcPr>
    </w:tblStylePr>
    <w:tblStylePr w:type="swCell">
      <w:tblPr/>
      <w:tcPr>
        <w:tcBorders>
          <w:top w:val="double" w:sz="4" w:space="0" w:color="00C6BB" w:themeColor="accent1"/>
          <w:right w:val="nil"/>
        </w:tcBorders>
      </w:tcPr>
    </w:tblStylePr>
  </w:style>
  <w:style w:type="paragraph" w:styleId="afa">
    <w:name w:val="List Paragraph"/>
    <w:basedOn w:val="a"/>
    <w:uiPriority w:val="34"/>
    <w:qFormat/>
    <w:rsid w:val="00DD0108"/>
    <w:pPr>
      <w:ind w:leftChars="400" w:left="840"/>
    </w:pPr>
  </w:style>
  <w:style w:type="character" w:styleId="afb">
    <w:name w:val="Placeholder Text"/>
    <w:basedOn w:val="a0"/>
    <w:uiPriority w:val="99"/>
    <w:semiHidden/>
    <w:rsid w:val="005759DF"/>
    <w:rPr>
      <w:color w:val="808080"/>
    </w:rPr>
  </w:style>
  <w:style w:type="paragraph" w:styleId="afc">
    <w:name w:val="Closing"/>
    <w:basedOn w:val="a"/>
    <w:link w:val="afd"/>
    <w:uiPriority w:val="99"/>
    <w:unhideWhenUsed/>
    <w:rsid w:val="00781A29"/>
    <w:pPr>
      <w:jc w:val="right"/>
    </w:pPr>
  </w:style>
  <w:style w:type="character" w:customStyle="1" w:styleId="afd">
    <w:name w:val="結語 (文字)"/>
    <w:basedOn w:val="a0"/>
    <w:link w:val="afc"/>
    <w:uiPriority w:val="99"/>
    <w:rsid w:val="00781A29"/>
  </w:style>
  <w:style w:type="paragraph" w:styleId="afe">
    <w:name w:val="Balloon Text"/>
    <w:basedOn w:val="a"/>
    <w:link w:val="aff"/>
    <w:uiPriority w:val="99"/>
    <w:semiHidden/>
    <w:unhideWhenUsed/>
    <w:rsid w:val="00F00A2F"/>
    <w:pPr>
      <w:spacing w:after="0" w:line="240" w:lineRule="auto"/>
    </w:pPr>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F00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915">
      <w:bodyDiv w:val="1"/>
      <w:marLeft w:val="0"/>
      <w:marRight w:val="0"/>
      <w:marTop w:val="0"/>
      <w:marBottom w:val="0"/>
      <w:divBdr>
        <w:top w:val="none" w:sz="0" w:space="0" w:color="auto"/>
        <w:left w:val="none" w:sz="0" w:space="0" w:color="auto"/>
        <w:bottom w:val="none" w:sz="0" w:space="0" w:color="auto"/>
        <w:right w:val="none" w:sz="0" w:space="0" w:color="auto"/>
      </w:divBdr>
    </w:div>
    <w:div w:id="158623135">
      <w:bodyDiv w:val="1"/>
      <w:marLeft w:val="0"/>
      <w:marRight w:val="0"/>
      <w:marTop w:val="0"/>
      <w:marBottom w:val="0"/>
      <w:divBdr>
        <w:top w:val="none" w:sz="0" w:space="0" w:color="auto"/>
        <w:left w:val="none" w:sz="0" w:space="0" w:color="auto"/>
        <w:bottom w:val="none" w:sz="0" w:space="0" w:color="auto"/>
        <w:right w:val="none" w:sz="0" w:space="0" w:color="auto"/>
      </w:divBdr>
    </w:div>
    <w:div w:id="303244625">
      <w:bodyDiv w:val="1"/>
      <w:marLeft w:val="0"/>
      <w:marRight w:val="0"/>
      <w:marTop w:val="0"/>
      <w:marBottom w:val="0"/>
      <w:divBdr>
        <w:top w:val="none" w:sz="0" w:space="0" w:color="auto"/>
        <w:left w:val="none" w:sz="0" w:space="0" w:color="auto"/>
        <w:bottom w:val="none" w:sz="0" w:space="0" w:color="auto"/>
        <w:right w:val="none" w:sz="0" w:space="0" w:color="auto"/>
      </w:divBdr>
    </w:div>
    <w:div w:id="555051096">
      <w:bodyDiv w:val="1"/>
      <w:marLeft w:val="0"/>
      <w:marRight w:val="0"/>
      <w:marTop w:val="0"/>
      <w:marBottom w:val="0"/>
      <w:divBdr>
        <w:top w:val="none" w:sz="0" w:space="0" w:color="auto"/>
        <w:left w:val="none" w:sz="0" w:space="0" w:color="auto"/>
        <w:bottom w:val="none" w:sz="0" w:space="0" w:color="auto"/>
        <w:right w:val="none" w:sz="0" w:space="0" w:color="auto"/>
      </w:divBdr>
    </w:div>
    <w:div w:id="581913484">
      <w:bodyDiv w:val="1"/>
      <w:marLeft w:val="0"/>
      <w:marRight w:val="0"/>
      <w:marTop w:val="0"/>
      <w:marBottom w:val="0"/>
      <w:divBdr>
        <w:top w:val="none" w:sz="0" w:space="0" w:color="auto"/>
        <w:left w:val="none" w:sz="0" w:space="0" w:color="auto"/>
        <w:bottom w:val="none" w:sz="0" w:space="0" w:color="auto"/>
        <w:right w:val="none" w:sz="0" w:space="0" w:color="auto"/>
      </w:divBdr>
    </w:div>
    <w:div w:id="695930203">
      <w:bodyDiv w:val="1"/>
      <w:marLeft w:val="0"/>
      <w:marRight w:val="0"/>
      <w:marTop w:val="0"/>
      <w:marBottom w:val="0"/>
      <w:divBdr>
        <w:top w:val="none" w:sz="0" w:space="0" w:color="auto"/>
        <w:left w:val="none" w:sz="0" w:space="0" w:color="auto"/>
        <w:bottom w:val="none" w:sz="0" w:space="0" w:color="auto"/>
        <w:right w:val="none" w:sz="0" w:space="0" w:color="auto"/>
      </w:divBdr>
    </w:div>
    <w:div w:id="799107994">
      <w:bodyDiv w:val="1"/>
      <w:marLeft w:val="0"/>
      <w:marRight w:val="0"/>
      <w:marTop w:val="0"/>
      <w:marBottom w:val="0"/>
      <w:divBdr>
        <w:top w:val="none" w:sz="0" w:space="0" w:color="auto"/>
        <w:left w:val="none" w:sz="0" w:space="0" w:color="auto"/>
        <w:bottom w:val="none" w:sz="0" w:space="0" w:color="auto"/>
        <w:right w:val="none" w:sz="0" w:space="0" w:color="auto"/>
      </w:divBdr>
    </w:div>
    <w:div w:id="931474954">
      <w:bodyDiv w:val="1"/>
      <w:marLeft w:val="0"/>
      <w:marRight w:val="0"/>
      <w:marTop w:val="0"/>
      <w:marBottom w:val="0"/>
      <w:divBdr>
        <w:top w:val="none" w:sz="0" w:space="0" w:color="auto"/>
        <w:left w:val="none" w:sz="0" w:space="0" w:color="auto"/>
        <w:bottom w:val="none" w:sz="0" w:space="0" w:color="auto"/>
        <w:right w:val="none" w:sz="0" w:space="0" w:color="auto"/>
      </w:divBdr>
    </w:div>
    <w:div w:id="967592983">
      <w:bodyDiv w:val="1"/>
      <w:marLeft w:val="0"/>
      <w:marRight w:val="0"/>
      <w:marTop w:val="0"/>
      <w:marBottom w:val="0"/>
      <w:divBdr>
        <w:top w:val="none" w:sz="0" w:space="0" w:color="auto"/>
        <w:left w:val="none" w:sz="0" w:space="0" w:color="auto"/>
        <w:bottom w:val="none" w:sz="0" w:space="0" w:color="auto"/>
        <w:right w:val="none" w:sz="0" w:space="0" w:color="auto"/>
      </w:divBdr>
    </w:div>
    <w:div w:id="1088770513">
      <w:bodyDiv w:val="1"/>
      <w:marLeft w:val="0"/>
      <w:marRight w:val="0"/>
      <w:marTop w:val="0"/>
      <w:marBottom w:val="0"/>
      <w:divBdr>
        <w:top w:val="none" w:sz="0" w:space="0" w:color="auto"/>
        <w:left w:val="none" w:sz="0" w:space="0" w:color="auto"/>
        <w:bottom w:val="none" w:sz="0" w:space="0" w:color="auto"/>
        <w:right w:val="none" w:sz="0" w:space="0" w:color="auto"/>
      </w:divBdr>
    </w:div>
    <w:div w:id="1202283508">
      <w:bodyDiv w:val="1"/>
      <w:marLeft w:val="0"/>
      <w:marRight w:val="0"/>
      <w:marTop w:val="0"/>
      <w:marBottom w:val="0"/>
      <w:divBdr>
        <w:top w:val="none" w:sz="0" w:space="0" w:color="auto"/>
        <w:left w:val="none" w:sz="0" w:space="0" w:color="auto"/>
        <w:bottom w:val="none" w:sz="0" w:space="0" w:color="auto"/>
        <w:right w:val="none" w:sz="0" w:space="0" w:color="auto"/>
      </w:divBdr>
    </w:div>
    <w:div w:id="1319000818">
      <w:bodyDiv w:val="1"/>
      <w:marLeft w:val="0"/>
      <w:marRight w:val="0"/>
      <w:marTop w:val="0"/>
      <w:marBottom w:val="0"/>
      <w:divBdr>
        <w:top w:val="none" w:sz="0" w:space="0" w:color="auto"/>
        <w:left w:val="none" w:sz="0" w:space="0" w:color="auto"/>
        <w:bottom w:val="none" w:sz="0" w:space="0" w:color="auto"/>
        <w:right w:val="none" w:sz="0" w:space="0" w:color="auto"/>
      </w:divBdr>
    </w:div>
    <w:div w:id="1334458142">
      <w:bodyDiv w:val="1"/>
      <w:marLeft w:val="0"/>
      <w:marRight w:val="0"/>
      <w:marTop w:val="0"/>
      <w:marBottom w:val="0"/>
      <w:divBdr>
        <w:top w:val="none" w:sz="0" w:space="0" w:color="auto"/>
        <w:left w:val="none" w:sz="0" w:space="0" w:color="auto"/>
        <w:bottom w:val="none" w:sz="0" w:space="0" w:color="auto"/>
        <w:right w:val="none" w:sz="0" w:space="0" w:color="auto"/>
      </w:divBdr>
    </w:div>
    <w:div w:id="1366058362">
      <w:bodyDiv w:val="1"/>
      <w:marLeft w:val="0"/>
      <w:marRight w:val="0"/>
      <w:marTop w:val="0"/>
      <w:marBottom w:val="0"/>
      <w:divBdr>
        <w:top w:val="none" w:sz="0" w:space="0" w:color="auto"/>
        <w:left w:val="none" w:sz="0" w:space="0" w:color="auto"/>
        <w:bottom w:val="none" w:sz="0" w:space="0" w:color="auto"/>
        <w:right w:val="none" w:sz="0" w:space="0" w:color="auto"/>
      </w:divBdr>
    </w:div>
    <w:div w:id="1369572586">
      <w:bodyDiv w:val="1"/>
      <w:marLeft w:val="0"/>
      <w:marRight w:val="0"/>
      <w:marTop w:val="0"/>
      <w:marBottom w:val="0"/>
      <w:divBdr>
        <w:top w:val="none" w:sz="0" w:space="0" w:color="auto"/>
        <w:left w:val="none" w:sz="0" w:space="0" w:color="auto"/>
        <w:bottom w:val="none" w:sz="0" w:space="0" w:color="auto"/>
        <w:right w:val="none" w:sz="0" w:space="0" w:color="auto"/>
      </w:divBdr>
    </w:div>
    <w:div w:id="1472670098">
      <w:bodyDiv w:val="1"/>
      <w:marLeft w:val="0"/>
      <w:marRight w:val="0"/>
      <w:marTop w:val="0"/>
      <w:marBottom w:val="0"/>
      <w:divBdr>
        <w:top w:val="none" w:sz="0" w:space="0" w:color="auto"/>
        <w:left w:val="none" w:sz="0" w:space="0" w:color="auto"/>
        <w:bottom w:val="none" w:sz="0" w:space="0" w:color="auto"/>
        <w:right w:val="none" w:sz="0" w:space="0" w:color="auto"/>
      </w:divBdr>
    </w:div>
    <w:div w:id="1478449282">
      <w:bodyDiv w:val="1"/>
      <w:marLeft w:val="0"/>
      <w:marRight w:val="0"/>
      <w:marTop w:val="0"/>
      <w:marBottom w:val="0"/>
      <w:divBdr>
        <w:top w:val="none" w:sz="0" w:space="0" w:color="auto"/>
        <w:left w:val="none" w:sz="0" w:space="0" w:color="auto"/>
        <w:bottom w:val="none" w:sz="0" w:space="0" w:color="auto"/>
        <w:right w:val="none" w:sz="0" w:space="0" w:color="auto"/>
      </w:divBdr>
    </w:div>
    <w:div w:id="1529684524">
      <w:bodyDiv w:val="1"/>
      <w:marLeft w:val="0"/>
      <w:marRight w:val="0"/>
      <w:marTop w:val="0"/>
      <w:marBottom w:val="0"/>
      <w:divBdr>
        <w:top w:val="none" w:sz="0" w:space="0" w:color="auto"/>
        <w:left w:val="none" w:sz="0" w:space="0" w:color="auto"/>
        <w:bottom w:val="none" w:sz="0" w:space="0" w:color="auto"/>
        <w:right w:val="none" w:sz="0" w:space="0" w:color="auto"/>
      </w:divBdr>
    </w:div>
    <w:div w:id="1631132559">
      <w:bodyDiv w:val="1"/>
      <w:marLeft w:val="0"/>
      <w:marRight w:val="0"/>
      <w:marTop w:val="0"/>
      <w:marBottom w:val="0"/>
      <w:divBdr>
        <w:top w:val="none" w:sz="0" w:space="0" w:color="auto"/>
        <w:left w:val="none" w:sz="0" w:space="0" w:color="auto"/>
        <w:bottom w:val="none" w:sz="0" w:space="0" w:color="auto"/>
        <w:right w:val="none" w:sz="0" w:space="0" w:color="auto"/>
      </w:divBdr>
    </w:div>
    <w:div w:id="1707221101">
      <w:bodyDiv w:val="1"/>
      <w:marLeft w:val="0"/>
      <w:marRight w:val="0"/>
      <w:marTop w:val="0"/>
      <w:marBottom w:val="0"/>
      <w:divBdr>
        <w:top w:val="none" w:sz="0" w:space="0" w:color="auto"/>
        <w:left w:val="none" w:sz="0" w:space="0" w:color="auto"/>
        <w:bottom w:val="none" w:sz="0" w:space="0" w:color="auto"/>
        <w:right w:val="none" w:sz="0" w:space="0" w:color="auto"/>
      </w:divBdr>
    </w:div>
    <w:div w:id="1712411860">
      <w:bodyDiv w:val="1"/>
      <w:marLeft w:val="0"/>
      <w:marRight w:val="0"/>
      <w:marTop w:val="0"/>
      <w:marBottom w:val="0"/>
      <w:divBdr>
        <w:top w:val="none" w:sz="0" w:space="0" w:color="auto"/>
        <w:left w:val="none" w:sz="0" w:space="0" w:color="auto"/>
        <w:bottom w:val="none" w:sz="0" w:space="0" w:color="auto"/>
        <w:right w:val="none" w:sz="0" w:space="0" w:color="auto"/>
      </w:divBdr>
    </w:div>
    <w:div w:id="1732463718">
      <w:bodyDiv w:val="1"/>
      <w:marLeft w:val="0"/>
      <w:marRight w:val="0"/>
      <w:marTop w:val="0"/>
      <w:marBottom w:val="0"/>
      <w:divBdr>
        <w:top w:val="none" w:sz="0" w:space="0" w:color="auto"/>
        <w:left w:val="none" w:sz="0" w:space="0" w:color="auto"/>
        <w:bottom w:val="none" w:sz="0" w:space="0" w:color="auto"/>
        <w:right w:val="none" w:sz="0" w:space="0" w:color="auto"/>
      </w:divBdr>
    </w:div>
    <w:div w:id="200894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クォータブル">
  <a:themeElements>
    <a:clrScheme name="クォータブル">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クォータブル">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クォータブル">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31C96-6490-4B74-892E-7EF58AA5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15</Pages>
  <Words>731</Words>
  <Characters>4170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Araki</dc:creator>
  <cp:keywords/>
  <dc:description/>
  <cp:lastModifiedBy> </cp:lastModifiedBy>
  <cp:revision>20</cp:revision>
  <cp:lastPrinted>2019-09-03T23:41:00Z</cp:lastPrinted>
  <dcterms:created xsi:type="dcterms:W3CDTF">2018-06-11T00:37:00Z</dcterms:created>
  <dcterms:modified xsi:type="dcterms:W3CDTF">2021-06-25T07:06:00Z</dcterms:modified>
</cp:coreProperties>
</file>